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4B2A6DCA"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Pr>
          <w:b/>
          <w:i/>
          <w:noProof/>
          <w:sz w:val="28"/>
        </w:rPr>
        <w:tab/>
      </w:r>
      <w:r w:rsidR="00DA5864" w:rsidRPr="006072CF">
        <w:rPr>
          <w:b/>
          <w:noProof/>
          <w:sz w:val="24"/>
        </w:rPr>
        <w:t>S2-221</w:t>
      </w:r>
      <w:r w:rsidR="00DA5864">
        <w:rPr>
          <w:b/>
          <w:noProof/>
          <w:sz w:val="24"/>
        </w:rPr>
        <w:t>1</w:t>
      </w:r>
      <w:r w:rsidR="00DA5864">
        <w:rPr>
          <w:b/>
          <w:noProof/>
          <w:sz w:val="24"/>
        </w:rPr>
        <w:t>365</w:t>
      </w:r>
    </w:p>
    <w:p w14:paraId="192CE6BC" w14:textId="0B295030" w:rsidR="001E41F3" w:rsidRDefault="002D0D34" w:rsidP="005E2C44">
      <w:pPr>
        <w:pStyle w:val="CRCoverPage"/>
        <w:outlineLvl w:val="0"/>
        <w:rPr>
          <w:b/>
          <w:noProof/>
          <w:sz w:val="24"/>
        </w:rPr>
      </w:pPr>
      <w:r>
        <w:rPr>
          <w:rFonts w:cs="Arial"/>
          <w:b/>
          <w:bCs/>
          <w:sz w:val="24"/>
          <w:szCs w:val="24"/>
        </w:rPr>
        <w:t>1</w:t>
      </w:r>
      <w:r w:rsidR="00293601">
        <w:rPr>
          <w:rFonts w:cs="Arial"/>
          <w:b/>
          <w:bCs/>
          <w:sz w:val="24"/>
          <w:szCs w:val="24"/>
        </w:rPr>
        <w:t>4</w:t>
      </w:r>
      <w:r w:rsidR="00F55CEC">
        <w:rPr>
          <w:rFonts w:cs="Arial"/>
          <w:b/>
          <w:bCs/>
          <w:sz w:val="24"/>
          <w:szCs w:val="24"/>
        </w:rPr>
        <w:t xml:space="preserve"> </w:t>
      </w:r>
      <w:r w:rsidR="00293601">
        <w:rPr>
          <w:rFonts w:cs="Arial"/>
          <w:b/>
          <w:bCs/>
          <w:sz w:val="24"/>
          <w:szCs w:val="24"/>
        </w:rPr>
        <w:t>November</w:t>
      </w:r>
      <w:r w:rsidR="00F55CEC">
        <w:rPr>
          <w:rFonts w:cs="Arial"/>
          <w:b/>
          <w:bCs/>
          <w:sz w:val="24"/>
          <w:szCs w:val="24"/>
        </w:rPr>
        <w:t xml:space="preserve"> – </w:t>
      </w:r>
      <w:r w:rsidR="00293601">
        <w:rPr>
          <w:rFonts w:cs="Arial"/>
          <w:b/>
          <w:bCs/>
          <w:sz w:val="24"/>
          <w:szCs w:val="24"/>
        </w:rPr>
        <w:t>18</w:t>
      </w:r>
      <w:r w:rsidR="00F55CEC">
        <w:rPr>
          <w:rFonts w:cs="Arial"/>
          <w:b/>
          <w:bCs/>
          <w:sz w:val="24"/>
          <w:szCs w:val="24"/>
        </w:rPr>
        <w:t xml:space="preserve"> </w:t>
      </w:r>
      <w:proofErr w:type="gramStart"/>
      <w:r w:rsidR="00293601">
        <w:rPr>
          <w:rFonts w:cs="Arial"/>
          <w:b/>
          <w:bCs/>
          <w:sz w:val="24"/>
          <w:szCs w:val="24"/>
        </w:rPr>
        <w:t>November</w:t>
      </w:r>
      <w:r w:rsidR="00F55CEC">
        <w:rPr>
          <w:rFonts w:cs="Arial"/>
          <w:b/>
          <w:bCs/>
          <w:sz w:val="24"/>
          <w:szCs w:val="24"/>
        </w:rPr>
        <w:t>,</w:t>
      </w:r>
      <w:proofErr w:type="gramEnd"/>
      <w:r w:rsidR="00F55CEC">
        <w:rPr>
          <w:rFonts w:cs="Arial"/>
          <w:b/>
          <w:bCs/>
          <w:sz w:val="24"/>
          <w:szCs w:val="24"/>
        </w:rPr>
        <w:t xml:space="preserve"> 202</w:t>
      </w:r>
      <w:r>
        <w:rPr>
          <w:rFonts w:cs="Arial"/>
          <w:b/>
          <w:bCs/>
          <w:sz w:val="24"/>
          <w:szCs w:val="24"/>
        </w:rPr>
        <w:t>2</w:t>
      </w:r>
      <w:r w:rsidR="00F55CEC">
        <w:rPr>
          <w:rFonts w:cs="Arial"/>
          <w:b/>
          <w:bCs/>
          <w:sz w:val="24"/>
          <w:szCs w:val="24"/>
        </w:rPr>
        <w:t xml:space="preserve">, </w:t>
      </w:r>
      <w:r w:rsidR="00293601">
        <w:rPr>
          <w:rFonts w:cs="Arial"/>
          <w:b/>
          <w:bCs/>
          <w:sz w:val="24"/>
          <w:szCs w:val="24"/>
        </w:rPr>
        <w:t>Toulouse</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 xml:space="preserve">(Revision of </w:t>
      </w:r>
      <w:r w:rsidR="00DA5864" w:rsidRPr="006072CF">
        <w:rPr>
          <w:b/>
          <w:noProof/>
          <w:sz w:val="24"/>
        </w:rPr>
        <w:t>S2-221</w:t>
      </w:r>
      <w:r w:rsidR="00DA5864">
        <w:rPr>
          <w:b/>
          <w:noProof/>
          <w:sz w:val="24"/>
        </w:rPr>
        <w:t>1250</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0F067A" w:rsidP="00827F70">
            <w:pPr>
              <w:pStyle w:val="CRCoverPage"/>
              <w:spacing w:after="0"/>
              <w:jc w:val="center"/>
              <w:rPr>
                <w:b/>
                <w:noProof/>
                <w:sz w:val="28"/>
              </w:rPr>
            </w:pPr>
            <w:fldSimple w:instr=" DOCPROPERTY  Spec#  \* MERGEFORMAT ">
              <w:r w:rsidR="00827F70">
                <w:rPr>
                  <w:b/>
                  <w:noProof/>
                  <w:sz w:val="28"/>
                </w:rPr>
                <w:t>23.5</w:t>
              </w:r>
              <w:r w:rsidR="00115CE6">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0566C18" w:rsidR="001E41F3" w:rsidRPr="00827F70" w:rsidRDefault="006072CF" w:rsidP="00827F70">
            <w:pPr>
              <w:pStyle w:val="CRCoverPage"/>
              <w:spacing w:after="0"/>
              <w:jc w:val="center"/>
              <w:rPr>
                <w:b/>
                <w:bCs/>
                <w:noProof/>
              </w:rPr>
            </w:pPr>
            <w:r w:rsidRPr="006072CF">
              <w:rPr>
                <w:b/>
                <w:noProof/>
                <w:sz w:val="28"/>
              </w:rPr>
              <w:t>0082</w:t>
            </w:r>
            <w:r w:rsidR="00AD455E">
              <w:rPr>
                <w:b/>
                <w:noProof/>
                <w:sz w:val="28"/>
              </w:rPr>
              <w:t xml:space="preserve"> </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5A8D71FC" w:rsidR="001E41F3" w:rsidRPr="00410371" w:rsidRDefault="00DA5864" w:rsidP="00E13F3D">
            <w:pPr>
              <w:pStyle w:val="CRCoverPage"/>
              <w:spacing w:after="0"/>
              <w:jc w:val="center"/>
              <w:rPr>
                <w:b/>
                <w:noProof/>
              </w:rPr>
            </w:pPr>
            <w:r w:rsidRPr="00DA5864">
              <w:rPr>
                <w:b/>
                <w:noProof/>
                <w:sz w:val="28"/>
              </w:rPr>
              <w:t>2</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3C19E7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865E89">
              <w:rPr>
                <w:b/>
                <w:bCs/>
                <w:sz w:val="28"/>
                <w:szCs w:val="28"/>
              </w:rPr>
              <w:t>4</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91D249E" w:rsidR="00827F70" w:rsidRDefault="00AD455E" w:rsidP="00827F70">
            <w:pPr>
              <w:pStyle w:val="CRCoverPage"/>
              <w:spacing w:after="0"/>
              <w:ind w:left="100"/>
            </w:pPr>
            <w:r>
              <w:t>I</w:t>
            </w:r>
            <w:r w:rsidRPr="00C520E8">
              <w:t>nfluencing UPF and EAS (re)location for collections of UEs</w:t>
            </w:r>
            <w:r>
              <w:t xml:space="preserve"> </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748688" w:rsidR="001E41F3" w:rsidRPr="004C1F88" w:rsidRDefault="00AD455E">
            <w:pPr>
              <w:pStyle w:val="CRCoverPage"/>
              <w:spacing w:after="0"/>
              <w:ind w:left="100"/>
              <w:rPr>
                <w:noProof/>
              </w:rPr>
            </w:pPr>
            <w:r w:rsidRPr="004C1F88">
              <w:rPr>
                <w:rFonts w:cs="Arial"/>
                <w:kern w:val="24"/>
                <w:sz w:val="18"/>
                <w:szCs w:val="18"/>
              </w:rPr>
              <w:t>EDGE_Ph2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B088D70" w:rsidR="001E41F3" w:rsidRDefault="00AD455E">
            <w:pPr>
              <w:pStyle w:val="CRCoverPage"/>
              <w:spacing w:after="0"/>
              <w:ind w:left="100"/>
              <w:rPr>
                <w:noProof/>
              </w:rPr>
            </w:pPr>
            <w:r>
              <w:rPr>
                <w:noProof/>
              </w:rPr>
              <w:t>2022-11-04</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81F7F46" w:rsidR="001E41F3" w:rsidRPr="00304121" w:rsidRDefault="00AD455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E351D9C" w:rsidR="001E41F3" w:rsidRDefault="00827F70">
            <w:pPr>
              <w:pStyle w:val="CRCoverPage"/>
              <w:spacing w:after="0"/>
              <w:ind w:left="100"/>
              <w:rPr>
                <w:noProof/>
              </w:rPr>
            </w:pPr>
            <w:r w:rsidRPr="0009061B">
              <w:t>Rel-1</w:t>
            </w:r>
            <w:r w:rsidR="00AD455E">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67116" w14:textId="77777777" w:rsidR="00AD455E" w:rsidRDefault="00AD455E" w:rsidP="00AD455E">
            <w:pPr>
              <w:pStyle w:val="CRCoverPage"/>
              <w:spacing w:after="0"/>
              <w:ind w:left="100"/>
              <w:rPr>
                <w:noProof/>
                <w:lang w:eastAsia="zh-CN"/>
              </w:rPr>
            </w:pPr>
            <w:r w:rsidRPr="00A22864">
              <w:rPr>
                <w:noProof/>
                <w:lang w:eastAsia="zh-CN"/>
              </w:rPr>
              <w:t>TR 23</w:t>
            </w:r>
            <w:r>
              <w:rPr>
                <w:noProof/>
                <w:lang w:eastAsia="zh-CN"/>
              </w:rPr>
              <w:t>.</w:t>
            </w:r>
            <w:r w:rsidRPr="00A22864">
              <w:rPr>
                <w:noProof/>
                <w:lang w:eastAsia="zh-CN"/>
              </w:rPr>
              <w:t xml:space="preserve">700-48 </w:t>
            </w:r>
            <w:r>
              <w:rPr>
                <w:noProof/>
                <w:lang w:eastAsia="zh-CN"/>
              </w:rPr>
              <w:t xml:space="preserve">discussed solutions to </w:t>
            </w:r>
            <w:r w:rsidRPr="00A22864">
              <w:rPr>
                <w:noProof/>
                <w:lang w:eastAsia="zh-CN"/>
              </w:rPr>
              <w:t xml:space="preserve">KI#4 </w:t>
            </w:r>
            <w:r>
              <w:rPr>
                <w:noProof/>
                <w:lang w:eastAsia="zh-CN"/>
              </w:rPr>
              <w:t xml:space="preserve">on </w:t>
            </w:r>
            <w:r w:rsidRPr="00A22864">
              <w:rPr>
                <w:noProof/>
                <w:lang w:eastAsia="zh-CN"/>
              </w:rPr>
              <w:t>“</w:t>
            </w:r>
            <w:r>
              <w:rPr>
                <w:noProof/>
                <w:lang w:eastAsia="zh-CN"/>
              </w:rPr>
              <w:t>I</w:t>
            </w:r>
            <w:proofErr w:type="spellStart"/>
            <w:r w:rsidRPr="00C520E8">
              <w:t>nfluencing</w:t>
            </w:r>
            <w:proofErr w:type="spellEnd"/>
            <w:r w:rsidRPr="00C520E8">
              <w:t xml:space="preserve"> UPF and EAS (re)location for collections of UEs</w:t>
            </w:r>
            <w:r>
              <w:rPr>
                <w:noProof/>
                <w:lang w:eastAsia="zh-CN"/>
              </w:rPr>
              <w:t>”</w:t>
            </w:r>
            <w:r w:rsidRPr="00A22864">
              <w:rPr>
                <w:noProof/>
                <w:lang w:eastAsia="zh-CN"/>
              </w:rPr>
              <w:t>.</w:t>
            </w:r>
            <w:r>
              <w:rPr>
                <w:noProof/>
                <w:lang w:eastAsia="zh-CN"/>
              </w:rPr>
              <w:t xml:space="preserve"> Among others, below aspects are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8.4: </w:t>
            </w:r>
          </w:p>
          <w:p w14:paraId="455C1E2D" w14:textId="48140D8C" w:rsidR="00145F3D" w:rsidRDefault="00145F3D" w:rsidP="00DA2E6F">
            <w:pPr>
              <w:pStyle w:val="CRCoverPage"/>
              <w:spacing w:after="0"/>
              <w:ind w:left="100"/>
            </w:pPr>
          </w:p>
          <w:p w14:paraId="445898B7" w14:textId="79DD28D6" w:rsidR="00AD455E" w:rsidRPr="00AD455E" w:rsidRDefault="00AD455E" w:rsidP="00AD455E">
            <w:pPr>
              <w:pStyle w:val="B2"/>
              <w:rPr>
                <w:i/>
                <w:iCs/>
              </w:rPr>
            </w:pPr>
            <w:r w:rsidRPr="00AD455E">
              <w:rPr>
                <w:i/>
                <w:iCs/>
              </w:rPr>
              <w:t>-</w:t>
            </w:r>
            <w:r w:rsidRPr="00AD455E">
              <w:rPr>
                <w:i/>
                <w:iCs/>
              </w:rPr>
              <w:tab/>
              <w:t xml:space="preserve">if a common EAS IP address is applicable to the collection of UEs and if the IP address of the common EAS is determined </w:t>
            </w:r>
            <w:proofErr w:type="gramStart"/>
            <w:r w:rsidRPr="00AD455E">
              <w:rPr>
                <w:i/>
                <w:iCs/>
              </w:rPr>
              <w:t>e.g.</w:t>
            </w:r>
            <w:proofErr w:type="gramEnd"/>
            <w:r w:rsidRPr="00AD455E">
              <w:rPr>
                <w:i/>
                <w:iCs/>
              </w:rPr>
              <w:t xml:space="preserve"> using EAS discovery procedure, the SMF configures the EASDF with DNS handling rules for the collection of UEs to directly respond with the IP address of the common EAS in response to the DNS Query;</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90CC9" w14:textId="7F5AC91A" w:rsidR="00BD6696" w:rsidRPr="00A9519F" w:rsidRDefault="00A9519F" w:rsidP="00BE293B">
            <w:pPr>
              <w:pStyle w:val="CRCoverPage"/>
              <w:spacing w:after="0"/>
              <w:ind w:left="100"/>
              <w:rPr>
                <w:noProof/>
                <w:lang w:eastAsia="zh-CN"/>
              </w:rPr>
            </w:pPr>
            <w:r w:rsidRPr="00A9519F">
              <w:rPr>
                <w:noProof/>
                <w:lang w:eastAsia="zh-CN"/>
              </w:rPr>
              <w:t xml:space="preserve">SMF and EASDF </w:t>
            </w:r>
            <w:r w:rsidR="00AD455E">
              <w:rPr>
                <w:noProof/>
                <w:lang w:eastAsia="zh-CN"/>
              </w:rPr>
              <w:t xml:space="preserve">functionalities </w:t>
            </w:r>
            <w:r w:rsidRPr="00A9519F">
              <w:rPr>
                <w:noProof/>
                <w:lang w:eastAsia="zh-CN"/>
              </w:rPr>
              <w:t>are updated to support determi</w:t>
            </w:r>
            <w:r w:rsidR="00B25E6B">
              <w:rPr>
                <w:noProof/>
                <w:lang w:eastAsia="zh-CN"/>
              </w:rPr>
              <w:t>na</w:t>
            </w:r>
            <w:r w:rsidRPr="00A9519F">
              <w:rPr>
                <w:noProof/>
                <w:lang w:eastAsia="zh-CN"/>
              </w:rPr>
              <w:t>tion of common EAS for ad hoc group</w:t>
            </w:r>
            <w:r w:rsidR="00AD455E">
              <w:rPr>
                <w:noProof/>
                <w:lang w:eastAsia="zh-CN"/>
              </w:rPr>
              <w:t xml:space="preserve"> member UEs</w:t>
            </w:r>
          </w:p>
          <w:p w14:paraId="1358B2D9" w14:textId="3717DB05" w:rsidR="00E532E6" w:rsidRPr="00825C85" w:rsidRDefault="00E532E6" w:rsidP="00BE293B">
            <w:pPr>
              <w:pStyle w:val="CRCoverPage"/>
              <w:spacing w:after="0"/>
              <w:ind w:left="100"/>
              <w:rPr>
                <w:noProof/>
                <w:highlight w:val="yellow"/>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825C85" w:rsidRDefault="001E41F3">
            <w:pPr>
              <w:pStyle w:val="CRCoverPage"/>
              <w:spacing w:after="0"/>
              <w:rPr>
                <w:noProof/>
                <w:sz w:val="8"/>
                <w:szCs w:val="8"/>
                <w:highlight w:val="yellow"/>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07030E1" w:rsidR="001E41F3" w:rsidRPr="00825C85" w:rsidRDefault="00AD455E">
            <w:pPr>
              <w:pStyle w:val="CRCoverPage"/>
              <w:spacing w:after="0"/>
              <w:ind w:left="100"/>
              <w:rPr>
                <w:noProof/>
                <w:highlight w:val="yellow"/>
              </w:rPr>
            </w:pPr>
            <w:r>
              <w:rPr>
                <w:noProof/>
                <w:lang w:eastAsia="zh-CN"/>
              </w:rPr>
              <w:t xml:space="preserve">No support of dynamic group specific features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8.4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825C85" w:rsidRDefault="001E41F3">
            <w:pPr>
              <w:pStyle w:val="CRCoverPage"/>
              <w:spacing w:after="0"/>
              <w:rPr>
                <w:noProof/>
                <w:sz w:val="8"/>
                <w:szCs w:val="8"/>
                <w:highlight w:val="yellow"/>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11C009C" w:rsidR="001E41F3" w:rsidRPr="00825C85" w:rsidRDefault="00626FA2">
            <w:pPr>
              <w:pStyle w:val="CRCoverPage"/>
              <w:spacing w:after="0"/>
              <w:ind w:left="100"/>
              <w:rPr>
                <w:noProof/>
                <w:highlight w:val="yellow"/>
              </w:rPr>
            </w:pPr>
            <w:r w:rsidRPr="00A22864">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19EC88E" w14:textId="77777777" w:rsidR="006C585A" w:rsidRDefault="006C585A" w:rsidP="006C585A">
      <w:pPr>
        <w:pStyle w:val="Heading5"/>
      </w:pPr>
      <w:bookmarkStart w:id="2" w:name="_Toc114672307"/>
      <w:r>
        <w:t>6.2.3.2.2</w:t>
      </w:r>
      <w:r>
        <w:tab/>
        <w:t>EAS Discovery Procedure with EASDF</w:t>
      </w:r>
      <w:bookmarkEnd w:id="2"/>
    </w:p>
    <w:p w14:paraId="3380AD1A" w14:textId="77777777" w:rsidR="006C585A" w:rsidRDefault="006C585A" w:rsidP="006C585A">
      <w:r>
        <w:t>For the case that the UE DNS Query is to be handled by EASDF, the following applies.</w:t>
      </w:r>
    </w:p>
    <w:p w14:paraId="6A7D9D27" w14:textId="77777777" w:rsidR="006C585A" w:rsidRDefault="006C585A" w:rsidP="006C585A">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002D1C8" w14:textId="77777777" w:rsidR="006C585A" w:rsidRDefault="006C585A" w:rsidP="006C585A">
      <w:pPr>
        <w:pStyle w:val="B1"/>
      </w:pPr>
      <w:r>
        <w:tab/>
        <w:t>EAS Deployment Information may apply to all PDU Sessions with a certain DNN, S-NSSAI and/or specific Internal Group Identifier(s).</w:t>
      </w:r>
    </w:p>
    <w:p w14:paraId="3736E616" w14:textId="77777777" w:rsidR="006C585A" w:rsidRDefault="006C585A" w:rsidP="006C585A">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0259A5B" w14:textId="77777777" w:rsidR="006C585A" w:rsidRDefault="006C585A" w:rsidP="006C585A">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4D9F7005" w14:textId="77777777" w:rsidR="006C585A" w:rsidRDefault="006C585A" w:rsidP="006C585A">
      <w:pPr>
        <w:pStyle w:val="B1"/>
      </w:pPr>
      <w:r>
        <w:tab/>
        <w:t>The Baseline DNS message detection template ID and the Baseline DNS handling actions ID are unique per SMF set when a SMF set controls an EASDF and shall be unique per SMF otherwise, within an EASDF Baseline</w:t>
      </w:r>
    </w:p>
    <w:p w14:paraId="78995D49" w14:textId="77777777" w:rsidR="006C585A" w:rsidRDefault="006C585A" w:rsidP="006C585A">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E9CA1D2" w14:textId="77777777" w:rsidR="006C585A" w:rsidRDefault="006C585A" w:rsidP="006C585A">
      <w:pPr>
        <w:pStyle w:val="B2"/>
      </w:pPr>
      <w:r>
        <w:t>-</w:t>
      </w:r>
      <w:r>
        <w:tab/>
        <w:t>Baseline DNS message detection template</w:t>
      </w:r>
    </w:p>
    <w:p w14:paraId="49F8C922" w14:textId="77777777" w:rsidR="006C585A" w:rsidRDefault="006C585A" w:rsidP="006C585A">
      <w:pPr>
        <w:pStyle w:val="B3"/>
      </w:pPr>
      <w:r>
        <w:t>-</w:t>
      </w:r>
      <w:r>
        <w:tab/>
        <w:t>Baseline DNS message detection template ID</w:t>
      </w:r>
    </w:p>
    <w:p w14:paraId="68490101" w14:textId="77777777" w:rsidR="006C585A" w:rsidRDefault="006C585A" w:rsidP="006C585A">
      <w:pPr>
        <w:pStyle w:val="B3"/>
      </w:pPr>
      <w:r>
        <w:t>-</w:t>
      </w:r>
      <w:r>
        <w:tab/>
        <w:t>DNS message type = DNS Query or DNS Response:</w:t>
      </w:r>
    </w:p>
    <w:p w14:paraId="53B87388" w14:textId="77777777" w:rsidR="006C585A" w:rsidRDefault="006C585A" w:rsidP="006C585A">
      <w:pPr>
        <w:pStyle w:val="B4"/>
      </w:pPr>
      <w:r>
        <w:t>-</w:t>
      </w:r>
      <w:r>
        <w:tab/>
        <w:t>If DNS message type = DNS Query:</w:t>
      </w:r>
    </w:p>
    <w:p w14:paraId="6634FF05" w14:textId="77777777" w:rsidR="006C585A" w:rsidRDefault="006C585A" w:rsidP="006C585A">
      <w:pPr>
        <w:pStyle w:val="B5"/>
      </w:pPr>
      <w:r>
        <w:t>-</w:t>
      </w:r>
      <w:r>
        <w:tab/>
        <w:t>Array of (FQDN ranges).</w:t>
      </w:r>
    </w:p>
    <w:p w14:paraId="1A28621F" w14:textId="77777777" w:rsidR="006C585A" w:rsidRDefault="006C585A" w:rsidP="006C585A">
      <w:pPr>
        <w:pStyle w:val="B4"/>
      </w:pPr>
      <w:r>
        <w:t>-</w:t>
      </w:r>
      <w:r>
        <w:tab/>
        <w:t>If DNS message type = DNS Response:</w:t>
      </w:r>
    </w:p>
    <w:p w14:paraId="1A490A0B" w14:textId="77777777" w:rsidR="006C585A" w:rsidRDefault="006C585A" w:rsidP="006C585A">
      <w:pPr>
        <w:pStyle w:val="B5"/>
      </w:pPr>
      <w:r>
        <w:t>-</w:t>
      </w:r>
      <w:r>
        <w:tab/>
        <w:t>Array of FQDN ranges and/or array of EAS IP address ranges.</w:t>
      </w:r>
    </w:p>
    <w:p w14:paraId="7F13061C" w14:textId="77777777" w:rsidR="006C585A" w:rsidRDefault="006C585A" w:rsidP="006C585A">
      <w:pPr>
        <w:pStyle w:val="B2"/>
      </w:pPr>
      <w:r>
        <w:t>-</w:t>
      </w:r>
      <w:r>
        <w:tab/>
        <w:t>Baseline DNS handling actions information:</w:t>
      </w:r>
    </w:p>
    <w:p w14:paraId="17DE5044" w14:textId="77777777" w:rsidR="006C585A" w:rsidRDefault="006C585A" w:rsidP="006C585A">
      <w:pPr>
        <w:pStyle w:val="B3"/>
      </w:pPr>
      <w:r>
        <w:t>-</w:t>
      </w:r>
      <w:r>
        <w:tab/>
        <w:t>Baseline DNS handling actions ID:</w:t>
      </w:r>
    </w:p>
    <w:p w14:paraId="46BA105A" w14:textId="77777777" w:rsidR="006C585A" w:rsidRDefault="006C585A" w:rsidP="006C585A">
      <w:pPr>
        <w:pStyle w:val="B4"/>
      </w:pPr>
      <w:r>
        <w:t>-</w:t>
      </w:r>
      <w:r>
        <w:tab/>
        <w:t>ECS option.</w:t>
      </w:r>
    </w:p>
    <w:p w14:paraId="6B1229C1" w14:textId="7E6A09D9" w:rsidR="006C585A" w:rsidRDefault="006C585A" w:rsidP="009618A3">
      <w:pPr>
        <w:pStyle w:val="B4"/>
        <w:rPr>
          <w:ins w:id="3" w:author="Nokia" w:date="2022-11-03T15:06:00Z"/>
        </w:rPr>
      </w:pPr>
      <w:r>
        <w:t>-</w:t>
      </w:r>
      <w:r>
        <w:tab/>
        <w:t>Local DNS server IP address</w:t>
      </w:r>
    </w:p>
    <w:p w14:paraId="32D8C1E2" w14:textId="77777777" w:rsidR="006C585A" w:rsidRDefault="006C585A" w:rsidP="006C585A">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4092BCD0" w14:textId="77777777" w:rsidR="006C585A" w:rsidRDefault="006C585A" w:rsidP="006C585A">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8625CDD" w14:textId="77777777" w:rsidR="006C585A" w:rsidRDefault="006C585A" w:rsidP="006C585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23E534C" w14:textId="2B55AF2C" w:rsidR="004C1F88" w:rsidRDefault="006C585A" w:rsidP="00DA5864">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w:t>
      </w:r>
      <w:r>
        <w:t>address to the UE as the DNS Server to be used for the PDU Session.</w:t>
      </w:r>
    </w:p>
    <w:p w14:paraId="780DCB03" w14:textId="77777777" w:rsidR="006C585A" w:rsidRDefault="006C585A" w:rsidP="006C585A">
      <w:pPr>
        <w:pStyle w:val="B1"/>
      </w:pPr>
      <w:r>
        <w:tab/>
        <w:t xml:space="preserve">The SMF configures the EASDF with DNS message handling rules to handle DNS messages related to the UE(s). The DNS message handling rule has a unique identifier and </w:t>
      </w:r>
      <w:r w:rsidRPr="007531F6">
        <w:t xml:space="preserve">includes information used for DNS message detection and associated </w:t>
      </w:r>
      <w:r w:rsidRPr="007531F6">
        <w:t>action(s).</w:t>
      </w:r>
      <w:r>
        <w:t xml:space="preserve"> The DNS handling rules is defined as following:</w:t>
      </w:r>
    </w:p>
    <w:p w14:paraId="443239A3" w14:textId="77777777" w:rsidR="006C585A" w:rsidRPr="008301D7" w:rsidRDefault="006C585A" w:rsidP="006C585A">
      <w:pPr>
        <w:pStyle w:val="B2"/>
      </w:pPr>
      <w:r w:rsidRPr="008301D7">
        <w:t>-</w:t>
      </w:r>
      <w:r w:rsidRPr="008301D7">
        <w:tab/>
        <w:t xml:space="preserve">Precedence of the DNS message handling </w:t>
      </w:r>
      <w:proofErr w:type="gramStart"/>
      <w:r w:rsidRPr="008301D7">
        <w:t>rule</w:t>
      </w:r>
      <w:r>
        <w:t>;</w:t>
      </w:r>
      <w:proofErr w:type="gramEnd"/>
    </w:p>
    <w:p w14:paraId="55D9EC51" w14:textId="77777777" w:rsidR="006C585A" w:rsidRDefault="006C585A" w:rsidP="006C585A">
      <w:pPr>
        <w:pStyle w:val="B2"/>
      </w:pPr>
      <w:r>
        <w:t>-</w:t>
      </w:r>
      <w:r>
        <w:tab/>
        <w:t xml:space="preserve">DNS Handling Rule </w:t>
      </w:r>
      <w:proofErr w:type="gramStart"/>
      <w:r>
        <w:t>Identity;</w:t>
      </w:r>
      <w:proofErr w:type="gramEnd"/>
    </w:p>
    <w:p w14:paraId="244BD1EB" w14:textId="77777777" w:rsidR="006C585A" w:rsidRPr="008301D7" w:rsidRDefault="006C585A" w:rsidP="006C585A">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BC0ECD5" w14:textId="77777777" w:rsidR="006C585A" w:rsidRDefault="006C585A" w:rsidP="006C585A">
      <w:pPr>
        <w:pStyle w:val="B3"/>
      </w:pPr>
      <w:r>
        <w:t>-</w:t>
      </w:r>
      <w:r>
        <w:tab/>
        <w:t>DNS message type = DNS Query or DNS Response:</w:t>
      </w:r>
    </w:p>
    <w:p w14:paraId="034A4D4C" w14:textId="77777777" w:rsidR="006C585A" w:rsidRDefault="006C585A" w:rsidP="006C585A">
      <w:pPr>
        <w:pStyle w:val="B4"/>
      </w:pPr>
      <w:r>
        <w:t>-</w:t>
      </w:r>
      <w:r>
        <w:tab/>
        <w:t>If DNS message type = DNS Query:</w:t>
      </w:r>
    </w:p>
    <w:p w14:paraId="54840CA3" w14:textId="77777777" w:rsidR="006C585A" w:rsidRDefault="006C585A" w:rsidP="006C585A">
      <w:pPr>
        <w:pStyle w:val="B5"/>
      </w:pPr>
      <w:r>
        <w:t>-</w:t>
      </w:r>
      <w:r>
        <w:tab/>
        <w:t>Source IP address (</w:t>
      </w:r>
      <w:proofErr w:type="gramStart"/>
      <w:r>
        <w:t>i.e.</w:t>
      </w:r>
      <w:proofErr w:type="gramEnd"/>
      <w:r>
        <w:t xml:space="preserve"> UE IP address).</w:t>
      </w:r>
    </w:p>
    <w:p w14:paraId="68E5B39D" w14:textId="77777777" w:rsidR="006C585A" w:rsidRDefault="006C585A" w:rsidP="006C585A">
      <w:pPr>
        <w:pStyle w:val="B5"/>
      </w:pPr>
      <w:r>
        <w:t>-</w:t>
      </w:r>
      <w:r>
        <w:tab/>
        <w:t>Array of (FQDN ranges) (optional).</w:t>
      </w:r>
    </w:p>
    <w:p w14:paraId="4F287C2E" w14:textId="77777777" w:rsidR="006C585A" w:rsidRDefault="006C585A" w:rsidP="006C585A">
      <w:pPr>
        <w:pStyle w:val="B4"/>
      </w:pPr>
      <w:r>
        <w:t>-</w:t>
      </w:r>
      <w:r>
        <w:tab/>
        <w:t>If DNS message type = DNS Response:</w:t>
      </w:r>
    </w:p>
    <w:p w14:paraId="5F30CAFF" w14:textId="77777777" w:rsidR="006C585A" w:rsidRDefault="006C585A" w:rsidP="006C585A">
      <w:pPr>
        <w:pStyle w:val="B5"/>
      </w:pPr>
      <w:r>
        <w:t>-</w:t>
      </w:r>
      <w:r>
        <w:tab/>
        <w:t xml:space="preserve">Array of FQDN ranges and/or array of EAS IP address ranges </w:t>
      </w:r>
      <w:r w:rsidRPr="003544B5">
        <w:t>(optional)</w:t>
      </w:r>
      <w:r>
        <w:t>.</w:t>
      </w:r>
    </w:p>
    <w:p w14:paraId="6DE8941E" w14:textId="77777777" w:rsidR="006C585A" w:rsidRDefault="006C585A" w:rsidP="006C585A">
      <w:pPr>
        <w:pStyle w:val="B2"/>
      </w:pPr>
      <w:r>
        <w:t>-</w:t>
      </w:r>
      <w:r>
        <w:tab/>
        <w:t>DNS message Identifier (if received from EASDF</w:t>
      </w:r>
      <w:proofErr w:type="gramStart"/>
      <w:r>
        <w:t>);</w:t>
      </w:r>
      <w:proofErr w:type="gramEnd"/>
    </w:p>
    <w:p w14:paraId="0E8729EE" w14:textId="77777777" w:rsidR="006C585A" w:rsidRDefault="006C585A" w:rsidP="006C585A">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26039A5" w14:textId="77777777" w:rsidR="006C585A" w:rsidRDefault="006C585A" w:rsidP="006C585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709052E5" w14:textId="77777777" w:rsidR="006C585A" w:rsidRDefault="006C585A" w:rsidP="006C585A">
      <w:pPr>
        <w:pStyle w:val="B2"/>
      </w:pPr>
      <w:r>
        <w:t>-</w:t>
      </w:r>
      <w:r>
        <w:tab/>
        <w:t>Action(s) (includes at least one action); the possible actions include:</w:t>
      </w:r>
    </w:p>
    <w:p w14:paraId="6BC90104" w14:textId="77777777" w:rsidR="006C585A" w:rsidRDefault="006C585A" w:rsidP="006C585A">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938F0F7" w14:textId="77777777" w:rsidR="006C585A" w:rsidRDefault="006C585A" w:rsidP="006C585A">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3880E69C" w14:textId="77777777" w:rsidR="006C585A" w:rsidRDefault="006C585A" w:rsidP="006C585A">
      <w:pPr>
        <w:pStyle w:val="B3"/>
      </w:pPr>
      <w:r>
        <w:t>-</w:t>
      </w:r>
      <w:r>
        <w:tab/>
        <w:t>Forwarding Action: Send the DNS message(s) to a DNS server/resolver</w:t>
      </w:r>
      <w:r w:rsidRPr="00A46B33">
        <w:t>(s)</w:t>
      </w:r>
      <w:r>
        <w:t xml:space="preserve"> as follows:</w:t>
      </w:r>
    </w:p>
    <w:p w14:paraId="441BAEF6" w14:textId="77777777" w:rsidR="006C585A" w:rsidRDefault="006C585A" w:rsidP="006C585A">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513E75C" w14:textId="38550073" w:rsidR="006C585A" w:rsidRDefault="006C585A" w:rsidP="006C585A">
      <w:pPr>
        <w:pStyle w:val="B4"/>
        <w:rPr>
          <w:ins w:id="4" w:author="Klaus Hoffmann" w:date="2022-10-24T17:51:00Z"/>
        </w:rPr>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2FFF19AA" w14:textId="5F79F027" w:rsidR="00986475" w:rsidRDefault="00AD455E" w:rsidP="006C585A">
      <w:pPr>
        <w:pStyle w:val="B4"/>
      </w:pPr>
      <w:ins w:id="5" w:author="Nokia" w:date="2022-11-03T22:16:00Z">
        <w:r>
          <w:t>C.</w:t>
        </w:r>
      </w:ins>
      <w:ins w:id="6" w:author="Klaus Hoffmann" w:date="2022-10-24T17:51:00Z">
        <w:r w:rsidR="00986475">
          <w:tab/>
        </w:r>
      </w:ins>
      <w:ins w:id="7" w:author="Nokia" w:date="2022-11-03T22:16:00Z">
        <w:r>
          <w:t>R</w:t>
        </w:r>
      </w:ins>
      <w:ins w:id="8" w:author="Nokia" w:date="2022-11-03T15:07:00Z">
        <w:r w:rsidR="009618A3">
          <w:t xml:space="preserve">espond directly to the </w:t>
        </w:r>
      </w:ins>
      <w:ins w:id="9" w:author="Nokia" w:date="2022-11-03T15:08:00Z">
        <w:r w:rsidR="009618A3">
          <w:t>DNS request</w:t>
        </w:r>
      </w:ins>
      <w:ins w:id="10" w:author="Nokia" w:date="2022-11-03T22:17:00Z">
        <w:r>
          <w:t xml:space="preserve">. In this case </w:t>
        </w:r>
      </w:ins>
      <w:ins w:id="11" w:author="LTHM0" w:date="2022-11-17T09:13:00Z">
        <w:r w:rsidR="00B25E6B">
          <w:t xml:space="preserve">the </w:t>
        </w:r>
      </w:ins>
      <w:ins w:id="12" w:author="Nokia" w:date="2022-11-03T22:17:00Z">
        <w:r>
          <w:t xml:space="preserve">EASDF is </w:t>
        </w:r>
      </w:ins>
      <w:ins w:id="13" w:author="LTHM0" w:date="2022-11-17T09:13:00Z">
        <w:r w:rsidR="00B25E6B">
          <w:t xml:space="preserve">configured by the SMF </w:t>
        </w:r>
      </w:ins>
      <w:ins w:id="14" w:author="Nokia" w:date="2022-11-03T22:17:00Z">
        <w:r>
          <w:t xml:space="preserve">not to </w:t>
        </w:r>
        <w:r w:rsidRPr="00AD455E">
          <w:t xml:space="preserve">forward the DNS Query to the DNS server, instead it creates </w:t>
        </w:r>
      </w:ins>
      <w:ins w:id="15" w:author="LTHM1" w:date="2022-11-17T17:26:00Z">
        <w:r w:rsidR="00DA5864">
          <w:t xml:space="preserve">a </w:t>
        </w:r>
      </w:ins>
      <w:ins w:id="16" w:author="Nokia" w:date="2022-11-03T22:17:00Z">
        <w:r w:rsidRPr="00AD455E">
          <w:t>respons</w:t>
        </w:r>
      </w:ins>
      <w:ins w:id="17" w:author="LTHBM2" w:date="2022-11-04T13:00:00Z">
        <w:r w:rsidR="00F63378">
          <w:t>e based on EAS IP address provided by the SMF</w:t>
        </w:r>
      </w:ins>
      <w:r w:rsidR="003F1327">
        <w:t xml:space="preserve"> </w:t>
      </w:r>
    </w:p>
    <w:p w14:paraId="179FA604" w14:textId="5F1FE996" w:rsidR="006C585A" w:rsidRDefault="006C585A" w:rsidP="006C585A">
      <w:pPr>
        <w:pStyle w:val="NO"/>
      </w:pPr>
      <w:r w:rsidRPr="00847AAE">
        <w:t>NOTE</w:t>
      </w:r>
      <w:r>
        <w:t> 7:</w:t>
      </w:r>
      <w:r>
        <w:tab/>
        <w:t>The forwarding action can include either A</w:t>
      </w:r>
      <w:ins w:id="18" w:author="Nokia" w:date="2022-11-03T22:18:00Z">
        <w:r w:rsidR="00AD455E">
          <w:t>, B</w:t>
        </w:r>
      </w:ins>
      <w:r>
        <w:t xml:space="preserve"> or </w:t>
      </w:r>
      <w:ins w:id="19" w:author="Nokia" w:date="2022-11-03T22:18:00Z">
        <w:r w:rsidR="00AD455E">
          <w:t>C</w:t>
        </w:r>
      </w:ins>
      <w:del w:id="20" w:author="Nokia" w:date="2022-11-03T22:18:00Z">
        <w:r w:rsidDel="00AD455E">
          <w:delText>B</w:delText>
        </w:r>
      </w:del>
      <w:r>
        <w:t>.</w:t>
      </w:r>
    </w:p>
    <w:p w14:paraId="62B0A903" w14:textId="77777777" w:rsidR="006C585A" w:rsidRDefault="006C585A" w:rsidP="006C585A">
      <w:pPr>
        <w:pStyle w:val="B3"/>
      </w:pPr>
      <w:r>
        <w:t>-</w:t>
      </w:r>
      <w:r>
        <w:tab/>
        <w:t>Control Action: Performs at least one of control actions on the DNS message(s) as follows:</w:t>
      </w:r>
    </w:p>
    <w:p w14:paraId="52F747B7" w14:textId="1898064F" w:rsidR="00AD455E" w:rsidRDefault="00AD455E" w:rsidP="00AD455E">
      <w:pPr>
        <w:pStyle w:val="B4"/>
        <w:rPr>
          <w:ins w:id="21" w:author="Nokia" w:date="2022-11-03T22:19:00Z"/>
        </w:rPr>
      </w:pPr>
      <w:ins w:id="22" w:author="Nokia" w:date="2022-11-03T22:19:00Z">
        <w:r>
          <w:t>-</w:t>
        </w:r>
        <w:r>
          <w:tab/>
          <w:t>Build DNS response from DNS query with indicated IP address (e. g. common EAS)</w:t>
        </w:r>
      </w:ins>
      <w:ins w:id="23" w:author="LTHBM2" w:date="2022-11-04T13:02:00Z">
        <w:r w:rsidR="00F63378">
          <w:t>. The EASDF is to handle the response it has built the same way as a response it has received from a remote DNS server</w:t>
        </w:r>
      </w:ins>
    </w:p>
    <w:p w14:paraId="2E50D5D2" w14:textId="4827CF00" w:rsidR="006C585A" w:rsidRDefault="00F44C0B" w:rsidP="006C585A">
      <w:pPr>
        <w:pStyle w:val="B4"/>
      </w:pPr>
      <w:r>
        <w:t>-</w:t>
      </w:r>
      <w:r>
        <w:tab/>
      </w:r>
      <w:r w:rsidR="006C585A">
        <w:t>Buffer the DNS message(s).</w:t>
      </w:r>
    </w:p>
    <w:p w14:paraId="6E27AB2F" w14:textId="77777777" w:rsidR="006C585A" w:rsidRDefault="006C585A" w:rsidP="006C585A">
      <w:pPr>
        <w:pStyle w:val="B4"/>
      </w:pPr>
      <w:r>
        <w:t>-</w:t>
      </w:r>
      <w:r>
        <w:tab/>
        <w:t>Send the buffered DNS Response(s) message to UE.</w:t>
      </w:r>
    </w:p>
    <w:p w14:paraId="02DF185F" w14:textId="77777777" w:rsidR="006C585A" w:rsidRDefault="006C585A" w:rsidP="006C585A">
      <w:pPr>
        <w:pStyle w:val="B4"/>
      </w:pPr>
      <w:r w:rsidRPr="003544B5">
        <w:t>-</w:t>
      </w:r>
      <w:r>
        <w:tab/>
      </w:r>
      <w:r w:rsidRPr="003544B5">
        <w:t xml:space="preserve">Discard cached DNS </w:t>
      </w:r>
      <w:r>
        <w:t>R</w:t>
      </w:r>
      <w:r w:rsidRPr="003544B5">
        <w:t>esponse message(s).</w:t>
      </w:r>
    </w:p>
    <w:p w14:paraId="43B6B660" w14:textId="77777777" w:rsidR="006C585A" w:rsidRDefault="006C585A" w:rsidP="006C585A">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537F4DC1" w14:textId="77777777" w:rsidR="006C585A" w:rsidRDefault="006C585A" w:rsidP="006C585A">
      <w:r>
        <w:t>The SMF may use following information to create DNS message handling rules associated with a PDU Session:</w:t>
      </w:r>
    </w:p>
    <w:p w14:paraId="55D6BD87" w14:textId="77777777" w:rsidR="006C585A" w:rsidRPr="008301D7" w:rsidRDefault="006C585A" w:rsidP="006C585A">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2A31CAC5" w14:textId="77777777" w:rsidR="006C585A" w:rsidRPr="00866B33" w:rsidRDefault="006C585A" w:rsidP="006C585A">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3CC287" w14:textId="77777777" w:rsidR="006C585A" w:rsidRPr="00866B33" w:rsidRDefault="006C585A" w:rsidP="006C585A">
      <w:pPr>
        <w:pStyle w:val="B1"/>
      </w:pPr>
      <w:r w:rsidRPr="00866B33">
        <w:t>-</w:t>
      </w:r>
      <w:r w:rsidRPr="00866B33">
        <w:tab/>
        <w:t>Information derived from the UE location such as candidate L-PSA</w:t>
      </w:r>
      <w:r>
        <w:t>(s); and/or</w:t>
      </w:r>
    </w:p>
    <w:p w14:paraId="5CFFA283" w14:textId="77777777" w:rsidR="006C585A" w:rsidRPr="008301D7" w:rsidRDefault="006C585A" w:rsidP="006C585A">
      <w:pPr>
        <w:pStyle w:val="B1"/>
      </w:pPr>
      <w:r w:rsidRPr="00212B9C">
        <w:t>-</w:t>
      </w:r>
      <w:r>
        <w:tab/>
      </w:r>
      <w:r w:rsidRPr="008301D7">
        <w:t>PDU Session information, like PDU Session L-PSA(s) and ULCL/BP</w:t>
      </w:r>
      <w:r>
        <w:t>; and/or</w:t>
      </w:r>
    </w:p>
    <w:p w14:paraId="560A63E4" w14:textId="77777777" w:rsidR="006C585A" w:rsidRPr="008301D7" w:rsidRDefault="006C585A" w:rsidP="006C585A">
      <w:pPr>
        <w:pStyle w:val="B1"/>
      </w:pPr>
      <w:r>
        <w:t>-</w:t>
      </w:r>
      <w:r>
        <w:tab/>
        <w:t xml:space="preserve">Internal Group Identifier received in the Session Management Subscription data from the </w:t>
      </w:r>
      <w:proofErr w:type="gramStart"/>
      <w:r>
        <w:t>UDM;</w:t>
      </w:r>
      <w:proofErr w:type="gramEnd"/>
    </w:p>
    <w:p w14:paraId="67A6F5AC" w14:textId="77777777" w:rsidR="006C585A" w:rsidRDefault="006C585A" w:rsidP="006C585A">
      <w:pPr>
        <w:pStyle w:val="NO"/>
      </w:pPr>
      <w:r>
        <w:t>NOTE 7:</w:t>
      </w:r>
      <w:r>
        <w:tab/>
        <w:t>For example, the SMF can derive the IP address for ECS based on the N6 IP address(es) associated with serving L-PSA(s) locally configured or in the NRF.</w:t>
      </w:r>
    </w:p>
    <w:p w14:paraId="0B2BAB24" w14:textId="77777777" w:rsidR="006C585A" w:rsidRDefault="006C585A" w:rsidP="006C585A">
      <w:pPr>
        <w:pStyle w:val="NO"/>
      </w:pPr>
      <w:r>
        <w:t>NOTE 8:</w:t>
      </w:r>
      <w:r>
        <w:tab/>
        <w:t>Providing in DNS EDNS Client Subnet option an IP address associated with the L-PSA UPF protects the privacy of the (IP address of the) UE.</w:t>
      </w:r>
    </w:p>
    <w:p w14:paraId="25514DE2" w14:textId="77777777" w:rsidR="006C585A" w:rsidRDefault="006C585A" w:rsidP="006C585A">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3B25ADB8" w14:textId="77777777" w:rsidR="006C585A" w:rsidRPr="00E86401" w:rsidRDefault="006C585A" w:rsidP="006C585A">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2F8644C9" w14:textId="77777777" w:rsidR="006C585A" w:rsidRDefault="006C585A" w:rsidP="006C585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D099DCC" w14:textId="77777777" w:rsidR="006C585A" w:rsidRDefault="006C585A" w:rsidP="006C585A">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F77F98" w14:textId="77777777" w:rsidR="006C585A" w:rsidRDefault="006C585A" w:rsidP="006C585A">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25E68D96" w14:textId="77777777" w:rsidR="006C585A" w:rsidRDefault="006C585A" w:rsidP="006C585A">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18D28325" w14:textId="77777777" w:rsidR="006C585A" w:rsidRDefault="006C585A" w:rsidP="006C585A">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EFDD923" w14:textId="77777777" w:rsidR="006C585A" w:rsidRDefault="006C585A" w:rsidP="006C585A">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80047B" w14:textId="77777777" w:rsidR="006C585A" w:rsidRDefault="006C585A" w:rsidP="006C585A">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0938CAB0" w14:textId="77777777" w:rsidR="006C585A" w:rsidRDefault="006C585A" w:rsidP="006C585A">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2C479E8" w14:textId="77777777" w:rsidR="006C585A" w:rsidRDefault="006C585A" w:rsidP="006C585A">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2685AD6C" w14:textId="77777777" w:rsidR="006C585A" w:rsidRDefault="006C585A" w:rsidP="006C585A">
      <w:r>
        <w:t>Once the UL CL/BP and L-PSA have been inserted, the SMF may decide that the DNS messages for the FQDN are to be handled by Local DNS resolver/server from now on. This option is further described in clause 6.2.3.2.3.</w:t>
      </w:r>
    </w:p>
    <w:p w14:paraId="715AD08A" w14:textId="77777777" w:rsidR="006C585A" w:rsidRDefault="006C585A" w:rsidP="006C585A">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43FF22D6" w14:textId="77777777" w:rsidR="006C585A" w:rsidRDefault="006C585A" w:rsidP="006C585A">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DE84A61" w14:textId="77777777" w:rsidR="006C585A" w:rsidRPr="00DA5864" w:rsidRDefault="006C585A" w:rsidP="006C585A">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w:t>
      </w:r>
      <w:r w:rsidRPr="00DA5864">
        <w:t xml:space="preserve">forwarding between EASDF and this UPF is realized by IP in IP </w:t>
      </w:r>
      <w:proofErr w:type="gramStart"/>
      <w:r w:rsidRPr="00DA5864">
        <w:t>tunnelling .The</w:t>
      </w:r>
      <w:proofErr w:type="gramEnd"/>
      <w:r w:rsidRPr="00DA5864">
        <w:t xml:space="preserve"> EASDF provides the SMF with the source address it uses to contact DNS servers and with the destination address where it expects to receive the tunnelled traffic.</w:t>
      </w:r>
    </w:p>
    <w:p w14:paraId="437A2E86" w14:textId="3012A7F1" w:rsidR="006C585A" w:rsidRPr="00DA5864" w:rsidRDefault="006C585A" w:rsidP="006C585A">
      <w:pPr>
        <w:pStyle w:val="TH"/>
        <w:rPr>
          <w:noProof/>
        </w:rPr>
      </w:pPr>
      <w:r w:rsidRPr="00DA5864">
        <w:rPr>
          <w:noProof/>
        </w:rPr>
        <w:object w:dxaOrig="8415" w:dyaOrig="9915" w14:anchorId="45824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93.25pt" o:ole="">
            <v:imagedata r:id="rId17" o:title=""/>
          </v:shape>
          <o:OLEObject Type="Embed" ProgID="Visio.Drawing.15" ShapeID="_x0000_i1025" DrawAspect="Content" ObjectID="_1730213064" r:id="rId18"/>
        </w:object>
      </w:r>
    </w:p>
    <w:p w14:paraId="4157A8DD" w14:textId="4199A055" w:rsidR="006C585A" w:rsidRPr="00DA5864" w:rsidRDefault="00157DE5" w:rsidP="006C585A">
      <w:pPr>
        <w:pStyle w:val="TF"/>
      </w:pPr>
      <w:r w:rsidRPr="00DA5864">
        <w:rPr>
          <w:noProof/>
        </w:rPr>
        <w:fldChar w:fldCharType="begin"/>
      </w:r>
      <w:r w:rsidRPr="00DA5864">
        <w:rPr>
          <w:noProof/>
        </w:rPr>
        <w:fldChar w:fldCharType="separate"/>
      </w:r>
      <w:r w:rsidRPr="00DA5864">
        <w:rPr>
          <w:noProof/>
        </w:rPr>
        <w:fldChar w:fldCharType="end"/>
      </w:r>
      <w:r w:rsidR="006C585A" w:rsidRPr="00DA5864">
        <w:t>Figure 6.2.3.2.2-1: EAS discovery procedure with EASDF</w:t>
      </w:r>
    </w:p>
    <w:p w14:paraId="5AF60C7C" w14:textId="6764CFD7" w:rsidR="006C585A" w:rsidRPr="00DA5864" w:rsidRDefault="006C585A" w:rsidP="006C585A">
      <w:pPr>
        <w:pStyle w:val="B1"/>
      </w:pPr>
      <w:r w:rsidRPr="00DA5864">
        <w:t>1.</w:t>
      </w:r>
      <w:r w:rsidRPr="00DA5864">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C49E7F6" w14:textId="77777777" w:rsidR="006C585A" w:rsidRPr="00DA5864" w:rsidRDefault="006C585A" w:rsidP="006C585A">
      <w:pPr>
        <w:pStyle w:val="B1"/>
      </w:pPr>
      <w:r w:rsidRPr="00DA5864">
        <w:t>2.</w:t>
      </w:r>
      <w:r w:rsidRPr="00DA5864">
        <w:tab/>
        <w:t>During the PDU Session Establishment procedure, the SMF selects EASDF as described clause 6.3 of TS 23.501 [2]. The SMF may consider the UE subscription information to select an EASDF as the DNS server of the PDU Session.</w:t>
      </w:r>
    </w:p>
    <w:p w14:paraId="2A5485F6" w14:textId="77777777" w:rsidR="006C585A" w:rsidRPr="00DA5864" w:rsidRDefault="006C585A" w:rsidP="006C585A">
      <w:pPr>
        <w:pStyle w:val="B1"/>
      </w:pPr>
      <w:r w:rsidRPr="00DA5864">
        <w:tab/>
        <w:t>The SMF may indicate to the UE either that for the PDU Session the use of the EDC functionality is allowed or that for the PDU Session the use of the EDC functionality is required.</w:t>
      </w:r>
    </w:p>
    <w:p w14:paraId="07A3EDAF" w14:textId="77777777" w:rsidR="006C585A" w:rsidRPr="00DA5864" w:rsidRDefault="006C585A" w:rsidP="006C585A">
      <w:pPr>
        <w:pStyle w:val="B1"/>
      </w:pPr>
      <w:r w:rsidRPr="00DA5864">
        <w:tab/>
        <w:t>If the SMF, based on local configuration, decides that the interaction between EASDF and DNS Server in the DN shall go via the PSA UPF, the SMF configures PSA UPF within N4 rules to forward the DNS message between EASDF and DN.</w:t>
      </w:r>
    </w:p>
    <w:p w14:paraId="36E218B5" w14:textId="77777777" w:rsidR="006C585A" w:rsidRPr="00DA5864" w:rsidRDefault="006C585A" w:rsidP="006C585A">
      <w:pPr>
        <w:pStyle w:val="B1"/>
      </w:pPr>
      <w:r w:rsidRPr="00DA5864">
        <w:t>3.</w:t>
      </w:r>
      <w:r w:rsidRPr="00DA5864">
        <w:tab/>
        <w:t xml:space="preserve">The SMF invokes </w:t>
      </w:r>
      <w:proofErr w:type="spellStart"/>
      <w:r w:rsidRPr="00DA5864">
        <w:t>Neasdf_DNSContext_Create</w:t>
      </w:r>
      <w:proofErr w:type="spellEnd"/>
      <w:r w:rsidRPr="00DA5864">
        <w:t xml:space="preserve"> Request (UE IP address, SUPI, DNN, notification endpoint, (DNS message handling rules)) to the selected EASDF.</w:t>
      </w:r>
    </w:p>
    <w:p w14:paraId="1ADAB232" w14:textId="0188395C" w:rsidR="006C585A" w:rsidRPr="00DA5864" w:rsidRDefault="006C585A" w:rsidP="00F63378">
      <w:pPr>
        <w:pStyle w:val="B1"/>
        <w:ind w:firstLine="0"/>
      </w:pPr>
      <w:r w:rsidRPr="00DA5864">
        <w:tab/>
        <w:t>This step is performed before step 11 of PDU Session Establishment procedure in clause 4.3.2.2.1 of TS 23.502 [3].</w:t>
      </w:r>
    </w:p>
    <w:p w14:paraId="52F2E4DB" w14:textId="77777777" w:rsidR="006C585A" w:rsidRPr="00DA5864" w:rsidRDefault="006C585A" w:rsidP="006C585A">
      <w:pPr>
        <w:pStyle w:val="B1"/>
      </w:pPr>
      <w:r w:rsidRPr="00DA5864">
        <w:tab/>
        <w:t>The EASDF creates a DNS context for the PDU Session and stores the UE IP address, SUPI, the notification endpoint and potentially provided DNS message handling rule(s) into the context.</w:t>
      </w:r>
    </w:p>
    <w:p w14:paraId="4B428458" w14:textId="77777777" w:rsidR="006C585A" w:rsidRPr="00DA5864" w:rsidRDefault="006C585A" w:rsidP="006C585A">
      <w:pPr>
        <w:pStyle w:val="B1"/>
      </w:pPr>
      <w:r w:rsidRPr="00DA5864">
        <w:tab/>
        <w:t>The EASDF is provisioned with the DNS message handling</w:t>
      </w:r>
      <w:r w:rsidRPr="00DA5864" w:rsidDel="00866B33">
        <w:t xml:space="preserve"> </w:t>
      </w:r>
      <w:r w:rsidRPr="00DA5864">
        <w:t>rule(s</w:t>
      </w:r>
      <w:proofErr w:type="gramStart"/>
      <w:r w:rsidRPr="00DA5864">
        <w:t>), before</w:t>
      </w:r>
      <w:proofErr w:type="gramEnd"/>
      <w:r w:rsidRPr="00DA5864">
        <w:t xml:space="preserve"> the DNS Query message is received at the EASDF or as a consequence of the DNS Query reporting.</w:t>
      </w:r>
    </w:p>
    <w:p w14:paraId="51DBF531" w14:textId="77777777" w:rsidR="006C585A" w:rsidRPr="00DA5864" w:rsidRDefault="006C585A" w:rsidP="006C585A">
      <w:pPr>
        <w:pStyle w:val="B1"/>
      </w:pPr>
      <w:r w:rsidRPr="00DA5864">
        <w:t>4.</w:t>
      </w:r>
      <w:r w:rsidRPr="00DA5864">
        <w:tab/>
        <w:t xml:space="preserve">The EASDF invokes the service operation </w:t>
      </w:r>
      <w:proofErr w:type="spellStart"/>
      <w:r w:rsidRPr="00DA5864">
        <w:t>Neasdf_DNSContext_Create</w:t>
      </w:r>
      <w:proofErr w:type="spellEnd"/>
      <w:r w:rsidRPr="00DA5864">
        <w:t xml:space="preserve"> Response.</w:t>
      </w:r>
    </w:p>
    <w:p w14:paraId="7E5A2EBD" w14:textId="77777777" w:rsidR="006C585A" w:rsidRPr="00DA5864" w:rsidRDefault="006C585A" w:rsidP="006C585A">
      <w:pPr>
        <w:pStyle w:val="B1"/>
      </w:pPr>
      <w:r w:rsidRPr="00DA5864">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4C015F9" w14:textId="77777777" w:rsidR="006C585A" w:rsidRPr="00DA5864" w:rsidRDefault="006C585A" w:rsidP="006C585A">
      <w:pPr>
        <w:pStyle w:val="B1"/>
      </w:pPr>
      <w:r w:rsidRPr="00DA5864">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17E17A" w14:textId="54C59AF3" w:rsidR="006C585A" w:rsidRPr="00DA5864" w:rsidRDefault="006C585A" w:rsidP="006C585A">
      <w:pPr>
        <w:pStyle w:val="B1"/>
      </w:pPr>
      <w:r w:rsidRPr="00DA5864">
        <w:t>5.</w:t>
      </w:r>
      <w:r w:rsidRPr="00DA5864">
        <w:tab/>
        <w:t xml:space="preserve">The SMF may invoke </w:t>
      </w:r>
      <w:proofErr w:type="spellStart"/>
      <w:r w:rsidRPr="00DA5864">
        <w:t>Neasdf_DNSContext_Update</w:t>
      </w:r>
      <w:proofErr w:type="spellEnd"/>
      <w:r w:rsidRPr="00DA5864">
        <w:t xml:space="preserve"> Request (EASDF </w:t>
      </w:r>
      <w:r w:rsidRPr="00DA5864">
        <w:rPr>
          <w:lang w:eastAsia="zh-CN"/>
        </w:rPr>
        <w:t xml:space="preserve">Context </w:t>
      </w:r>
      <w:r w:rsidRPr="00DA5864">
        <w:t xml:space="preserve">ID, (DNS message handling rules)) to EASDF. The update may be triggered by UE mobility, </w:t>
      </w:r>
      <w:proofErr w:type="gramStart"/>
      <w:r w:rsidRPr="00DA5864">
        <w:t>e.g.</w:t>
      </w:r>
      <w:proofErr w:type="gramEnd"/>
      <w:r w:rsidRPr="00DA5864">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0731CE01" w14:textId="77777777" w:rsidR="006C585A" w:rsidRPr="00DA5864" w:rsidRDefault="006C585A" w:rsidP="006C585A">
      <w:pPr>
        <w:pStyle w:val="B1"/>
      </w:pPr>
      <w:r w:rsidRPr="00DA5864">
        <w:t>6.</w:t>
      </w:r>
      <w:r w:rsidRPr="00DA5864">
        <w:tab/>
        <w:t xml:space="preserve">The EASDF responds with </w:t>
      </w:r>
      <w:proofErr w:type="spellStart"/>
      <w:r w:rsidRPr="00DA5864">
        <w:t>Neasdf_DNSContext_Update</w:t>
      </w:r>
      <w:proofErr w:type="spellEnd"/>
      <w:r w:rsidRPr="00DA5864">
        <w:t xml:space="preserve"> Response.</w:t>
      </w:r>
    </w:p>
    <w:p w14:paraId="1CB8B72F" w14:textId="77777777" w:rsidR="006C585A" w:rsidRPr="00DA5864" w:rsidRDefault="006C585A" w:rsidP="006C585A">
      <w:pPr>
        <w:pStyle w:val="B1"/>
      </w:pPr>
      <w:r w:rsidRPr="00DA5864">
        <w:t>7.</w:t>
      </w:r>
      <w:r w:rsidRPr="00DA5864">
        <w:tab/>
        <w:t>If required (see clause 5.2.1), the Application in the UE uses the EDC functionality as described in clause 6.2.4 to send the DNS Query to the EASDF. The UE sends a DNS Query message to the EASDF.</w:t>
      </w:r>
    </w:p>
    <w:p w14:paraId="7558501A" w14:textId="77777777" w:rsidR="006C585A" w:rsidRPr="00DA5864" w:rsidRDefault="006C585A" w:rsidP="006C585A">
      <w:pPr>
        <w:pStyle w:val="B1"/>
      </w:pPr>
      <w:r w:rsidRPr="00DA5864">
        <w:t>8.</w:t>
      </w:r>
      <w:r w:rsidRPr="00DA5864">
        <w:tab/>
        <w:t xml:space="preserve">If the DNS Query message matches a DNS message detection template of DNS message handling rule for reporting, the EASDF sends the DNS message report to SMF by invoking </w:t>
      </w:r>
      <w:proofErr w:type="spellStart"/>
      <w:r w:rsidRPr="00DA5864">
        <w:t>Neasdf_DNSContext_Notify</w:t>
      </w:r>
      <w:proofErr w:type="spellEnd"/>
      <w:r w:rsidRPr="00DA5864">
        <w:t xml:space="preserve"> Request (information from the DNS Query </w:t>
      </w:r>
      <w:proofErr w:type="gramStart"/>
      <w:r w:rsidRPr="00DA5864">
        <w:t>e.g.</w:t>
      </w:r>
      <w:proofErr w:type="gramEnd"/>
      <w:r w:rsidRPr="00DA5864">
        <w:t xml:space="preserve"> target FQDN of the DNS Query). The EASDF may add a DNS message identifier in the </w:t>
      </w:r>
      <w:proofErr w:type="spellStart"/>
      <w:r w:rsidRPr="00DA5864">
        <w:t>Neasdf_DNSContext_Notify</w:t>
      </w:r>
      <w:proofErr w:type="spellEnd"/>
      <w:r w:rsidRPr="00DA5864">
        <w:t xml:space="preserve">. The DNS message identifier uniquely identifies the DNS message reported and is used to associate the corresponding DNS message handling rule included in </w:t>
      </w:r>
      <w:proofErr w:type="spellStart"/>
      <w:r w:rsidRPr="00DA5864">
        <w:t>Neasdf_DNSContext_Update</w:t>
      </w:r>
      <w:proofErr w:type="spellEnd"/>
      <w:r w:rsidRPr="00DA5864">
        <w:t xml:space="preserve"> Request with the identified DNS message. The DNS message identifier is generated by EASDF.</w:t>
      </w:r>
    </w:p>
    <w:p w14:paraId="5805E0F7" w14:textId="77777777" w:rsidR="006C585A" w:rsidRPr="00DA5864" w:rsidRDefault="006C585A" w:rsidP="006C585A">
      <w:pPr>
        <w:pStyle w:val="B1"/>
      </w:pPr>
      <w:r w:rsidRPr="00DA5864">
        <w:t>9.</w:t>
      </w:r>
      <w:r w:rsidRPr="00DA5864">
        <w:tab/>
        <w:t xml:space="preserve">The SMF responds with </w:t>
      </w:r>
      <w:proofErr w:type="spellStart"/>
      <w:r w:rsidRPr="00DA5864">
        <w:t>Neasdf_DNSContext_Notify</w:t>
      </w:r>
      <w:proofErr w:type="spellEnd"/>
      <w:r w:rsidRPr="00DA5864">
        <w:t xml:space="preserve"> Response.</w:t>
      </w:r>
    </w:p>
    <w:p w14:paraId="749456BE" w14:textId="67A6843C" w:rsidR="006C585A" w:rsidRPr="00DA5864" w:rsidRDefault="006C585A" w:rsidP="006C585A">
      <w:pPr>
        <w:pStyle w:val="B1"/>
      </w:pPr>
      <w:r w:rsidRPr="00DA5864">
        <w:t>10.</w:t>
      </w:r>
      <w:r w:rsidRPr="00DA5864">
        <w:tab/>
        <w:t xml:space="preserve">If DNS message handling rule for the FQDN received in the report need to be updated, </w:t>
      </w:r>
      <w:proofErr w:type="gramStart"/>
      <w:r w:rsidRPr="00DA5864">
        <w:t>e.g.</w:t>
      </w:r>
      <w:proofErr w:type="gramEnd"/>
      <w:r w:rsidRPr="00DA5864">
        <w:t xml:space="preserve"> provide updates to information to build/replace the EDNS Client Subnet option information, the SMF invokes </w:t>
      </w:r>
      <w:proofErr w:type="spellStart"/>
      <w:r w:rsidRPr="00DA5864">
        <w:t>Neasdf_DNSContext_Update</w:t>
      </w:r>
      <w:proofErr w:type="spellEnd"/>
      <w:r w:rsidRPr="00DA5864">
        <w:t xml:space="preserve"> Request (DNS message handling rules) to EASDF. If the EASDF provided a DNS message identifier, the SMF adds this DNS message identifier to the corresponding DNS message handling rule included in </w:t>
      </w:r>
      <w:proofErr w:type="spellStart"/>
      <w:r w:rsidRPr="00DA5864">
        <w:t>Neasdf_DNSContext_Update</w:t>
      </w:r>
      <w:proofErr w:type="spellEnd"/>
      <w:r w:rsidRPr="00DA5864">
        <w:t>. If the EASDF did not provide a DNS message identifier, the SMF may use the DNS message type (Request) and the target FQDN to uniquely identify the DNS message.</w:t>
      </w:r>
    </w:p>
    <w:p w14:paraId="79D0B041" w14:textId="69E4D8A9" w:rsidR="006C585A" w:rsidRPr="00DA5864" w:rsidRDefault="006C585A" w:rsidP="006C585A">
      <w:pPr>
        <w:pStyle w:val="B1"/>
      </w:pPr>
      <w:r w:rsidRPr="00DA5864">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5606A9EB" w14:textId="77777777" w:rsidR="006C585A" w:rsidRPr="00DA5864" w:rsidRDefault="006C585A" w:rsidP="006C585A">
      <w:pPr>
        <w:pStyle w:val="B1"/>
      </w:pPr>
      <w:r w:rsidRPr="00DA5864">
        <w:rPr>
          <w:rFonts w:hint="eastAsia"/>
          <w:lang w:eastAsia="zh-CN"/>
        </w:rPr>
        <w:t>1</w:t>
      </w:r>
      <w:r w:rsidRPr="00DA5864">
        <w:rPr>
          <w:lang w:eastAsia="zh-CN"/>
        </w:rPr>
        <w:t>1.</w:t>
      </w:r>
      <w:r w:rsidRPr="00DA5864">
        <w:rPr>
          <w:lang w:eastAsia="zh-CN"/>
        </w:rPr>
        <w:tab/>
        <w:t xml:space="preserve">If the SMF provided a DNS message handling rule with DNS message identifier, the EASDF only applies the DNS message handling rule to the corresponding DNS message. </w:t>
      </w:r>
      <w:r w:rsidRPr="00DA5864">
        <w:t xml:space="preserve">The EASDF responds with </w:t>
      </w:r>
      <w:proofErr w:type="spellStart"/>
      <w:r w:rsidRPr="00DA5864">
        <w:t>Neasdf_DNSContext_Update</w:t>
      </w:r>
      <w:proofErr w:type="spellEnd"/>
      <w:r w:rsidRPr="00DA5864">
        <w:t xml:space="preserve"> Response.</w:t>
      </w:r>
    </w:p>
    <w:p w14:paraId="58B18365" w14:textId="379AB584" w:rsidR="006C585A" w:rsidRPr="00DA5864" w:rsidRDefault="006C585A" w:rsidP="006C585A">
      <w:pPr>
        <w:pStyle w:val="B1"/>
      </w:pPr>
      <w:r w:rsidRPr="00DA5864">
        <w:t>12.</w:t>
      </w:r>
      <w:r w:rsidRPr="00DA5864">
        <w:tab/>
      </w:r>
      <w:r w:rsidR="00F46373" w:rsidRPr="00DA5864">
        <w:br/>
      </w:r>
      <w:r w:rsidRPr="00DA5864">
        <w:t>The EASDF handles the DNS Query message received from the UE as the following:</w:t>
      </w:r>
    </w:p>
    <w:p w14:paraId="2D0AB087" w14:textId="77777777" w:rsidR="006C585A" w:rsidRPr="00DA5864" w:rsidRDefault="006C585A" w:rsidP="006C585A">
      <w:pPr>
        <w:pStyle w:val="B2"/>
      </w:pPr>
      <w:r w:rsidRPr="00DA5864">
        <w:t>-</w:t>
      </w:r>
      <w:r w:rsidRPr="00DA5864">
        <w:tab/>
        <w:t xml:space="preserve">For Option A, the EASDF adds/replaces the EDNS Client Subnet option into the DNS Query message as specified in RFC 7871[6] and sends it to C-DNS </w:t>
      </w:r>
      <w:proofErr w:type="gramStart"/>
      <w:r w:rsidRPr="00DA5864">
        <w:t>server;</w:t>
      </w:r>
      <w:proofErr w:type="gramEnd"/>
    </w:p>
    <w:p w14:paraId="0E230808" w14:textId="77777777" w:rsidR="006C585A" w:rsidRPr="00DA5864" w:rsidRDefault="006C585A" w:rsidP="006C585A">
      <w:pPr>
        <w:pStyle w:val="B2"/>
      </w:pPr>
      <w:r w:rsidRPr="00DA5864">
        <w:t>-</w:t>
      </w:r>
      <w:r w:rsidRPr="00DA5864">
        <w:tab/>
        <w:t>For Option B, the EASDF removes EDNS Client Subnet option if received in the DNS query and sends the DNS Query message to the Local DNS server.</w:t>
      </w:r>
    </w:p>
    <w:p w14:paraId="70199BB9" w14:textId="6FFF1C1A" w:rsidR="006C585A" w:rsidRPr="00DA5864" w:rsidRDefault="006C585A" w:rsidP="006C585A">
      <w:pPr>
        <w:pStyle w:val="B1"/>
      </w:pPr>
      <w:r w:rsidRPr="00DA5864">
        <w:tab/>
        <w:t>If no DNS message detection template within the DNS message handling rule provided by the SMF matches the requested FQDN in the DNS Query, the EASDF may simply send a DNS Query to a pre-configured DNS server/resolver.13.</w:t>
      </w:r>
      <w:r w:rsidRPr="00DA5864">
        <w:tab/>
        <w:t>EASDF receives the DNS Response including EAS IP addresses which is determined by the DNS system and determines that the DNS Response can be sent to the UE.</w:t>
      </w:r>
    </w:p>
    <w:p w14:paraId="21780C9C" w14:textId="77777777" w:rsidR="006C585A" w:rsidRPr="00DA5864" w:rsidRDefault="006C585A" w:rsidP="006C585A">
      <w:pPr>
        <w:pStyle w:val="B1"/>
      </w:pPr>
      <w:r w:rsidRPr="00DA5864">
        <w:t>14.</w:t>
      </w:r>
      <w:r w:rsidRPr="00DA5864">
        <w:tab/>
        <w:t xml:space="preserve">The EASDF sends DNS message reporting to the SMF by invoking </w:t>
      </w:r>
      <w:proofErr w:type="spellStart"/>
      <w:r w:rsidRPr="00DA5864">
        <w:t>Neasdf_DNSContext_Notify</w:t>
      </w:r>
      <w:proofErr w:type="spellEnd"/>
      <w:r w:rsidRPr="00DA5864">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sidRPr="00DA5864">
        <w:rPr>
          <w:rFonts w:hint="eastAsia"/>
          <w:lang w:eastAsia="zh-CN"/>
        </w:rPr>
        <w:t>an</w:t>
      </w:r>
      <w:r w:rsidRPr="00DA5864">
        <w:rPr>
          <w:lang w:eastAsia="zh-CN"/>
        </w:rPr>
        <w:t>d the EDNS Client Subnet option received in the DNS Response message</w:t>
      </w:r>
      <w:r w:rsidRPr="00DA5864">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Pr="00DA5864">
        <w:t>Neasdf_DNSContext_Update</w:t>
      </w:r>
      <w:proofErr w:type="spellEnd"/>
      <w:r w:rsidRPr="00DA5864">
        <w:t xml:space="preserve"> Request with the identified DNS response. The DNS message identifier is generated by EASDF.</w:t>
      </w:r>
    </w:p>
    <w:p w14:paraId="15886EA7" w14:textId="77777777" w:rsidR="006C585A" w:rsidRPr="00DA5864" w:rsidRDefault="006C585A" w:rsidP="006C585A">
      <w:pPr>
        <w:pStyle w:val="B1"/>
      </w:pPr>
      <w:r w:rsidRPr="00DA5864">
        <w:tab/>
        <w:t xml:space="preserve">Per the received DNS message handling rule, the EASDF does not send the DNS Response message to the UE but waits for SMF instructions (in step 17), </w:t>
      </w:r>
      <w:proofErr w:type="gramStart"/>
      <w:r w:rsidRPr="00DA5864">
        <w:t>i.e.</w:t>
      </w:r>
      <w:proofErr w:type="gramEnd"/>
      <w:r w:rsidRPr="00DA5864">
        <w:t xml:space="preserve"> buffering the DNS Response message.</w:t>
      </w:r>
    </w:p>
    <w:p w14:paraId="459A62E6" w14:textId="55B6BD14" w:rsidR="006C585A" w:rsidRPr="00DA5864" w:rsidRDefault="006C585A" w:rsidP="006C585A">
      <w:pPr>
        <w:pStyle w:val="B1"/>
      </w:pPr>
      <w:r w:rsidRPr="00DA5864">
        <w:tab/>
        <w:t xml:space="preserve">If the DNS Response(s) is required to be buffered and reported to the SMF, when the reporting-once control information is set, EASDF only reports to SMF once by invoking </w:t>
      </w:r>
      <w:proofErr w:type="spellStart"/>
      <w:r w:rsidRPr="00DA5864">
        <w:t>Neasdf_DNSContext_Notify</w:t>
      </w:r>
      <w:proofErr w:type="spellEnd"/>
      <w:r w:rsidRPr="00DA5864">
        <w:t xml:space="preserve"> request for DNS Responses matching with the DNS message detection template.15.</w:t>
      </w:r>
      <w:r w:rsidRPr="00DA5864">
        <w:tab/>
        <w:t xml:space="preserve">The SMF invokes </w:t>
      </w:r>
      <w:proofErr w:type="spellStart"/>
      <w:r w:rsidRPr="00DA5864">
        <w:t>Neasdf_DNSContext_Notify</w:t>
      </w:r>
      <w:proofErr w:type="spellEnd"/>
      <w:r w:rsidRPr="00DA5864">
        <w:t xml:space="preserve"> Response service operation.</w:t>
      </w:r>
    </w:p>
    <w:p w14:paraId="4ED0D849" w14:textId="77777777" w:rsidR="006C585A" w:rsidRPr="00DA5864" w:rsidRDefault="006C585A" w:rsidP="006C585A">
      <w:pPr>
        <w:pStyle w:val="B1"/>
      </w:pPr>
      <w:r w:rsidRPr="00DA5864">
        <w:t>16.</w:t>
      </w:r>
      <w:r w:rsidRPr="00DA5864">
        <w:tab/>
        <w:t>The SMF may perform UL CL/BP and Local PSA selection and insert UL CL/BP and Local PSA.</w:t>
      </w:r>
    </w:p>
    <w:p w14:paraId="3D065458" w14:textId="59F20016" w:rsidR="006C585A" w:rsidRPr="00DA5864" w:rsidRDefault="006C585A" w:rsidP="006C585A">
      <w:pPr>
        <w:pStyle w:val="B1"/>
      </w:pPr>
      <w:r w:rsidRPr="00DA5864">
        <w:tab/>
        <w:t xml:space="preserve">Based on EAS information received from the EASDF in </w:t>
      </w:r>
      <w:proofErr w:type="spellStart"/>
      <w:r w:rsidRPr="00DA5864">
        <w:t>Neasdf_DNSContext_Notify</w:t>
      </w:r>
      <w:proofErr w:type="spellEnd"/>
      <w:r w:rsidRPr="00DA5864">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rsidRPr="00DA5864">
        <w:t>rules</w:t>
      </w:r>
      <w:proofErr w:type="gramEnd"/>
      <w:r w:rsidRPr="00DA5864">
        <w:t xml:space="preserve"> and traffic routing rules are determined by the SMF based on IP address range(s) per DNAI included in the EAS Deployment Information or according to PCC rule received from PCF or according to preconfigured information.</w:t>
      </w:r>
    </w:p>
    <w:p w14:paraId="36DE760E" w14:textId="77777777" w:rsidR="006C585A" w:rsidRPr="00DA5864" w:rsidRDefault="006C585A" w:rsidP="006C585A">
      <w:pPr>
        <w:pStyle w:val="B1"/>
      </w:pPr>
      <w:r w:rsidRPr="00DA5864">
        <w:t>17.</w:t>
      </w:r>
      <w:r w:rsidRPr="00DA5864">
        <w:tab/>
        <w:t xml:space="preserve">The SMF invokes </w:t>
      </w:r>
      <w:proofErr w:type="spellStart"/>
      <w:r w:rsidRPr="00DA5864">
        <w:t>Neasdf_DNSContext_Update</w:t>
      </w:r>
      <w:proofErr w:type="spellEnd"/>
      <w:r w:rsidRPr="00DA5864">
        <w:t xml:space="preserve"> Request (DNS message handling rules). If the EASDF provided a DNS message identifier, the SMF adds this to the corresponding DNS message handling rule included in </w:t>
      </w:r>
      <w:proofErr w:type="spellStart"/>
      <w:r w:rsidRPr="00DA5864">
        <w:t>Neasdf_DNSContext_Update</w:t>
      </w:r>
      <w:proofErr w:type="spellEnd"/>
      <w:r w:rsidRPr="00DA5864">
        <w:t xml:space="preserve"> Request. If the EASDF did not provide a DNS message identifier, the SMF may use the DNS message type (Response) and the FQDN to uniquely identify the DNS response message.</w:t>
      </w:r>
    </w:p>
    <w:p w14:paraId="7678F7C3" w14:textId="030DDE11" w:rsidR="008F22E5" w:rsidRPr="00DA5864" w:rsidRDefault="006C585A" w:rsidP="006C585A">
      <w:pPr>
        <w:pStyle w:val="B1"/>
      </w:pPr>
      <w:r w:rsidRPr="00DA5864">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ranges.18.</w:t>
      </w:r>
      <w:r w:rsidRPr="00DA5864">
        <w:tab/>
        <w:t xml:space="preserve">If the SMF provided a DNS message handling rule with DNS message identifier, the EASDF only applies the DNS message handling rule to the corresponding DNS response. The EASDF responds with </w:t>
      </w:r>
      <w:proofErr w:type="spellStart"/>
      <w:r w:rsidRPr="00DA5864">
        <w:t>Neasdf_DNSContext_Update</w:t>
      </w:r>
      <w:proofErr w:type="spellEnd"/>
      <w:r w:rsidRPr="00DA5864">
        <w:t xml:space="preserve"> Response.</w:t>
      </w:r>
    </w:p>
    <w:p w14:paraId="476D685E" w14:textId="77777777" w:rsidR="006C585A" w:rsidRPr="00DA5864" w:rsidRDefault="006C585A" w:rsidP="006C585A">
      <w:pPr>
        <w:pStyle w:val="B1"/>
      </w:pPr>
      <w:r w:rsidRPr="00DA5864">
        <w:t>19.</w:t>
      </w:r>
      <w:r w:rsidRPr="00DA5864">
        <w:tab/>
        <w:t>If indicated to send the buffered DNS response(s) to UE in step 17, the EASDF sends the DNS Response(s) to the UE and handles the EDNS Client Subnet option as described above.</w:t>
      </w:r>
    </w:p>
    <w:p w14:paraId="4B49ADB9" w14:textId="77777777" w:rsidR="006C585A" w:rsidRDefault="006C585A" w:rsidP="006C585A">
      <w:r w:rsidRPr="00DA5864">
        <w:t xml:space="preserve">During PDU Session Release procedure, the SMF removes the DNS context by invoking </w:t>
      </w:r>
      <w:proofErr w:type="spellStart"/>
      <w:r w:rsidRPr="00DA5864">
        <w:t>Neasdf_DNSContext_Delete</w:t>
      </w:r>
      <w:proofErr w:type="spellEnd"/>
      <w:r w:rsidRPr="00DA5864">
        <w:t xml:space="preserve"> service.</w:t>
      </w:r>
    </w:p>
    <w:p w14:paraId="4D74795E" w14:textId="77DA0E71" w:rsidR="00FB4596" w:rsidRDefault="00FB4596" w:rsidP="00FB4596"/>
    <w:p w14:paraId="789B4F58" w14:textId="793FE664" w:rsidR="00387ADC" w:rsidRDefault="00387ADC"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BA18B" w14:textId="77777777" w:rsidR="007364CE" w:rsidRDefault="007364CE">
      <w:r>
        <w:separator/>
      </w:r>
    </w:p>
  </w:endnote>
  <w:endnote w:type="continuationSeparator" w:id="0">
    <w:p w14:paraId="5BA05C31" w14:textId="77777777" w:rsidR="007364CE" w:rsidRDefault="0073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1D6BC" w14:textId="77777777" w:rsidR="007364CE" w:rsidRDefault="007364CE">
      <w:r>
        <w:separator/>
      </w:r>
    </w:p>
  </w:footnote>
  <w:footnote w:type="continuationSeparator" w:id="0">
    <w:p w14:paraId="6F504285" w14:textId="77777777" w:rsidR="007364CE" w:rsidRDefault="0073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laus Hoffmann">
    <w15:presenceInfo w15:providerId="None" w15:userId="Klaus Hoffmann"/>
  </w15:person>
  <w15:person w15:author="LTHM0">
    <w15:presenceInfo w15:providerId="None" w15:userId="LTHM0"/>
  </w15:person>
  <w15:person w15:author="LTHM1">
    <w15:presenceInfo w15:providerId="None" w15:userId="LTHM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A5"/>
    <w:rsid w:val="00053DEC"/>
    <w:rsid w:val="00084D0E"/>
    <w:rsid w:val="000905DA"/>
    <w:rsid w:val="0009061B"/>
    <w:rsid w:val="00097A53"/>
    <w:rsid w:val="000A1959"/>
    <w:rsid w:val="000A6394"/>
    <w:rsid w:val="000B68A9"/>
    <w:rsid w:val="000B7FED"/>
    <w:rsid w:val="000C038A"/>
    <w:rsid w:val="000C58F5"/>
    <w:rsid w:val="000C6598"/>
    <w:rsid w:val="000D240D"/>
    <w:rsid w:val="000D4B08"/>
    <w:rsid w:val="000E41A8"/>
    <w:rsid w:val="000F067A"/>
    <w:rsid w:val="000F2A01"/>
    <w:rsid w:val="000F39C3"/>
    <w:rsid w:val="000F3A3D"/>
    <w:rsid w:val="00115CE6"/>
    <w:rsid w:val="001164BE"/>
    <w:rsid w:val="00123701"/>
    <w:rsid w:val="00136AAB"/>
    <w:rsid w:val="00145D43"/>
    <w:rsid w:val="00145F3D"/>
    <w:rsid w:val="00146B64"/>
    <w:rsid w:val="001505D1"/>
    <w:rsid w:val="00151738"/>
    <w:rsid w:val="001579C3"/>
    <w:rsid w:val="00157DE5"/>
    <w:rsid w:val="001600DE"/>
    <w:rsid w:val="00160D1C"/>
    <w:rsid w:val="00166912"/>
    <w:rsid w:val="00167F3E"/>
    <w:rsid w:val="0018153B"/>
    <w:rsid w:val="001869BE"/>
    <w:rsid w:val="00192C46"/>
    <w:rsid w:val="001A00AB"/>
    <w:rsid w:val="001A08B3"/>
    <w:rsid w:val="001A69AB"/>
    <w:rsid w:val="001A7B60"/>
    <w:rsid w:val="001B2D04"/>
    <w:rsid w:val="001B3D82"/>
    <w:rsid w:val="001B3F92"/>
    <w:rsid w:val="001B52F0"/>
    <w:rsid w:val="001B7A65"/>
    <w:rsid w:val="001D4169"/>
    <w:rsid w:val="001E01EF"/>
    <w:rsid w:val="001E41F3"/>
    <w:rsid w:val="001E50FA"/>
    <w:rsid w:val="001F0FA1"/>
    <w:rsid w:val="002060CF"/>
    <w:rsid w:val="00212AEF"/>
    <w:rsid w:val="00216333"/>
    <w:rsid w:val="002234EE"/>
    <w:rsid w:val="00227109"/>
    <w:rsid w:val="00231E0C"/>
    <w:rsid w:val="0023414A"/>
    <w:rsid w:val="00235A20"/>
    <w:rsid w:val="00241931"/>
    <w:rsid w:val="00244B7B"/>
    <w:rsid w:val="00250CBF"/>
    <w:rsid w:val="002576CE"/>
    <w:rsid w:val="0026004D"/>
    <w:rsid w:val="002640DD"/>
    <w:rsid w:val="00275D12"/>
    <w:rsid w:val="002803AB"/>
    <w:rsid w:val="002826A7"/>
    <w:rsid w:val="00284FEB"/>
    <w:rsid w:val="002860C4"/>
    <w:rsid w:val="00293601"/>
    <w:rsid w:val="002B5741"/>
    <w:rsid w:val="002C5405"/>
    <w:rsid w:val="002C5E88"/>
    <w:rsid w:val="002C64A2"/>
    <w:rsid w:val="002D0D34"/>
    <w:rsid w:val="002D5DF2"/>
    <w:rsid w:val="002D6125"/>
    <w:rsid w:val="002E41EA"/>
    <w:rsid w:val="00304121"/>
    <w:rsid w:val="00305409"/>
    <w:rsid w:val="00307970"/>
    <w:rsid w:val="00314A62"/>
    <w:rsid w:val="003179D3"/>
    <w:rsid w:val="00317DDA"/>
    <w:rsid w:val="003224AF"/>
    <w:rsid w:val="00327093"/>
    <w:rsid w:val="0033052A"/>
    <w:rsid w:val="0033780F"/>
    <w:rsid w:val="0034433B"/>
    <w:rsid w:val="00354018"/>
    <w:rsid w:val="003609EF"/>
    <w:rsid w:val="0036231A"/>
    <w:rsid w:val="00364A44"/>
    <w:rsid w:val="00372A7F"/>
    <w:rsid w:val="00374DD4"/>
    <w:rsid w:val="00374EE8"/>
    <w:rsid w:val="00387208"/>
    <w:rsid w:val="00387ADC"/>
    <w:rsid w:val="003933DE"/>
    <w:rsid w:val="003B3141"/>
    <w:rsid w:val="003C17EF"/>
    <w:rsid w:val="003C7D9A"/>
    <w:rsid w:val="003E1A36"/>
    <w:rsid w:val="003E3354"/>
    <w:rsid w:val="003E4FC2"/>
    <w:rsid w:val="003E6A44"/>
    <w:rsid w:val="003F1327"/>
    <w:rsid w:val="0040078F"/>
    <w:rsid w:val="00410371"/>
    <w:rsid w:val="00410BF0"/>
    <w:rsid w:val="004226B7"/>
    <w:rsid w:val="004242F1"/>
    <w:rsid w:val="0043022D"/>
    <w:rsid w:val="00431B58"/>
    <w:rsid w:val="0044137F"/>
    <w:rsid w:val="00457512"/>
    <w:rsid w:val="00474486"/>
    <w:rsid w:val="004805EC"/>
    <w:rsid w:val="00494D2A"/>
    <w:rsid w:val="004A3DBE"/>
    <w:rsid w:val="004A68B4"/>
    <w:rsid w:val="004B1833"/>
    <w:rsid w:val="004B27C0"/>
    <w:rsid w:val="004B75B7"/>
    <w:rsid w:val="004C1F88"/>
    <w:rsid w:val="004C2E6C"/>
    <w:rsid w:val="004C6348"/>
    <w:rsid w:val="004D1598"/>
    <w:rsid w:val="004D4C0B"/>
    <w:rsid w:val="004D50A1"/>
    <w:rsid w:val="004D7927"/>
    <w:rsid w:val="004E7ADA"/>
    <w:rsid w:val="0050133B"/>
    <w:rsid w:val="005017C1"/>
    <w:rsid w:val="005017F2"/>
    <w:rsid w:val="00506380"/>
    <w:rsid w:val="005109CA"/>
    <w:rsid w:val="00512BDB"/>
    <w:rsid w:val="0051580D"/>
    <w:rsid w:val="00536DC5"/>
    <w:rsid w:val="00547111"/>
    <w:rsid w:val="005555FB"/>
    <w:rsid w:val="00565EC3"/>
    <w:rsid w:val="005676D1"/>
    <w:rsid w:val="005745D7"/>
    <w:rsid w:val="005821BF"/>
    <w:rsid w:val="00592D74"/>
    <w:rsid w:val="0059469A"/>
    <w:rsid w:val="005959AB"/>
    <w:rsid w:val="005967CD"/>
    <w:rsid w:val="0059701C"/>
    <w:rsid w:val="005B08C4"/>
    <w:rsid w:val="005C2F42"/>
    <w:rsid w:val="005D27B1"/>
    <w:rsid w:val="005E12C3"/>
    <w:rsid w:val="005E1494"/>
    <w:rsid w:val="005E2BAF"/>
    <w:rsid w:val="005E2C44"/>
    <w:rsid w:val="005E5ACF"/>
    <w:rsid w:val="005E6FE6"/>
    <w:rsid w:val="005F0297"/>
    <w:rsid w:val="00601062"/>
    <w:rsid w:val="006060B8"/>
    <w:rsid w:val="006072CF"/>
    <w:rsid w:val="006111FE"/>
    <w:rsid w:val="00621188"/>
    <w:rsid w:val="006241F1"/>
    <w:rsid w:val="006241F4"/>
    <w:rsid w:val="006247DE"/>
    <w:rsid w:val="006257ED"/>
    <w:rsid w:val="00626FA2"/>
    <w:rsid w:val="00636CD9"/>
    <w:rsid w:val="00646231"/>
    <w:rsid w:val="00646C8B"/>
    <w:rsid w:val="006673C4"/>
    <w:rsid w:val="00695596"/>
    <w:rsid w:val="00695808"/>
    <w:rsid w:val="006A71BE"/>
    <w:rsid w:val="006A7604"/>
    <w:rsid w:val="006B46FB"/>
    <w:rsid w:val="006B665C"/>
    <w:rsid w:val="006C585A"/>
    <w:rsid w:val="006C7C3D"/>
    <w:rsid w:val="006D0593"/>
    <w:rsid w:val="006D4E3B"/>
    <w:rsid w:val="006D61C7"/>
    <w:rsid w:val="006D7EA7"/>
    <w:rsid w:val="006E17DB"/>
    <w:rsid w:val="006E21FB"/>
    <w:rsid w:val="006F21BE"/>
    <w:rsid w:val="00700013"/>
    <w:rsid w:val="00701E70"/>
    <w:rsid w:val="00707013"/>
    <w:rsid w:val="007111E7"/>
    <w:rsid w:val="007203E5"/>
    <w:rsid w:val="007364CE"/>
    <w:rsid w:val="007447A1"/>
    <w:rsid w:val="00753B03"/>
    <w:rsid w:val="00757452"/>
    <w:rsid w:val="00767565"/>
    <w:rsid w:val="00776734"/>
    <w:rsid w:val="00777F16"/>
    <w:rsid w:val="00792342"/>
    <w:rsid w:val="007964F6"/>
    <w:rsid w:val="007977A8"/>
    <w:rsid w:val="007B512A"/>
    <w:rsid w:val="007B7EAC"/>
    <w:rsid w:val="007C2097"/>
    <w:rsid w:val="007C602B"/>
    <w:rsid w:val="007D4E78"/>
    <w:rsid w:val="007D6A07"/>
    <w:rsid w:val="007D78CD"/>
    <w:rsid w:val="007F7259"/>
    <w:rsid w:val="008040A8"/>
    <w:rsid w:val="008062C0"/>
    <w:rsid w:val="00811590"/>
    <w:rsid w:val="008131B9"/>
    <w:rsid w:val="00813371"/>
    <w:rsid w:val="00813BEB"/>
    <w:rsid w:val="00816149"/>
    <w:rsid w:val="008242C5"/>
    <w:rsid w:val="00825C85"/>
    <w:rsid w:val="008279FA"/>
    <w:rsid w:val="00827CEC"/>
    <w:rsid w:val="00827F70"/>
    <w:rsid w:val="008351F8"/>
    <w:rsid w:val="00844189"/>
    <w:rsid w:val="008478D1"/>
    <w:rsid w:val="00847A29"/>
    <w:rsid w:val="008508B5"/>
    <w:rsid w:val="008626E7"/>
    <w:rsid w:val="00865E89"/>
    <w:rsid w:val="00870EE7"/>
    <w:rsid w:val="008745F4"/>
    <w:rsid w:val="0088157D"/>
    <w:rsid w:val="00881FA7"/>
    <w:rsid w:val="008863B9"/>
    <w:rsid w:val="00887485"/>
    <w:rsid w:val="008A1A0A"/>
    <w:rsid w:val="008A30BF"/>
    <w:rsid w:val="008A45A6"/>
    <w:rsid w:val="008A5C33"/>
    <w:rsid w:val="008F22E5"/>
    <w:rsid w:val="008F2AA9"/>
    <w:rsid w:val="008F686C"/>
    <w:rsid w:val="009042FF"/>
    <w:rsid w:val="009105BE"/>
    <w:rsid w:val="009148DE"/>
    <w:rsid w:val="00932417"/>
    <w:rsid w:val="00941E30"/>
    <w:rsid w:val="009618A3"/>
    <w:rsid w:val="009777D9"/>
    <w:rsid w:val="00983F35"/>
    <w:rsid w:val="009857AE"/>
    <w:rsid w:val="00986475"/>
    <w:rsid w:val="009875A0"/>
    <w:rsid w:val="00991B88"/>
    <w:rsid w:val="009A1942"/>
    <w:rsid w:val="009A5753"/>
    <w:rsid w:val="009A579D"/>
    <w:rsid w:val="009B2F02"/>
    <w:rsid w:val="009E3297"/>
    <w:rsid w:val="009F0D30"/>
    <w:rsid w:val="009F3AF9"/>
    <w:rsid w:val="009F734F"/>
    <w:rsid w:val="00A15144"/>
    <w:rsid w:val="00A22864"/>
    <w:rsid w:val="00A2430B"/>
    <w:rsid w:val="00A246B6"/>
    <w:rsid w:val="00A328BF"/>
    <w:rsid w:val="00A3774D"/>
    <w:rsid w:val="00A472DC"/>
    <w:rsid w:val="00A47E70"/>
    <w:rsid w:val="00A50CF0"/>
    <w:rsid w:val="00A55719"/>
    <w:rsid w:val="00A627EE"/>
    <w:rsid w:val="00A661A8"/>
    <w:rsid w:val="00A666AC"/>
    <w:rsid w:val="00A74CCB"/>
    <w:rsid w:val="00A7671C"/>
    <w:rsid w:val="00A9519F"/>
    <w:rsid w:val="00AA0CE1"/>
    <w:rsid w:val="00AA2CBC"/>
    <w:rsid w:val="00AB6FEC"/>
    <w:rsid w:val="00AC5820"/>
    <w:rsid w:val="00AC5D68"/>
    <w:rsid w:val="00AD0137"/>
    <w:rsid w:val="00AD1CD8"/>
    <w:rsid w:val="00AD354C"/>
    <w:rsid w:val="00AD455E"/>
    <w:rsid w:val="00AE014D"/>
    <w:rsid w:val="00AE1D5F"/>
    <w:rsid w:val="00AE33B9"/>
    <w:rsid w:val="00AE75A1"/>
    <w:rsid w:val="00AF22F0"/>
    <w:rsid w:val="00AF2701"/>
    <w:rsid w:val="00AF6337"/>
    <w:rsid w:val="00B05F91"/>
    <w:rsid w:val="00B07849"/>
    <w:rsid w:val="00B11CCF"/>
    <w:rsid w:val="00B139AC"/>
    <w:rsid w:val="00B174D2"/>
    <w:rsid w:val="00B2046E"/>
    <w:rsid w:val="00B22E59"/>
    <w:rsid w:val="00B2479E"/>
    <w:rsid w:val="00B2501F"/>
    <w:rsid w:val="00B258BB"/>
    <w:rsid w:val="00B25E6B"/>
    <w:rsid w:val="00B41596"/>
    <w:rsid w:val="00B5291A"/>
    <w:rsid w:val="00B67B97"/>
    <w:rsid w:val="00B7283D"/>
    <w:rsid w:val="00B95623"/>
    <w:rsid w:val="00B968C8"/>
    <w:rsid w:val="00BA3EC5"/>
    <w:rsid w:val="00BA51D9"/>
    <w:rsid w:val="00BA6644"/>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6BA2"/>
    <w:rsid w:val="00C72424"/>
    <w:rsid w:val="00C8616A"/>
    <w:rsid w:val="00C95985"/>
    <w:rsid w:val="00CB6A74"/>
    <w:rsid w:val="00CC5026"/>
    <w:rsid w:val="00CC68D0"/>
    <w:rsid w:val="00CC6BE0"/>
    <w:rsid w:val="00CD0A61"/>
    <w:rsid w:val="00CD38DE"/>
    <w:rsid w:val="00CE7BB9"/>
    <w:rsid w:val="00CF09CC"/>
    <w:rsid w:val="00CF2430"/>
    <w:rsid w:val="00CF2934"/>
    <w:rsid w:val="00CF52A5"/>
    <w:rsid w:val="00CF70C0"/>
    <w:rsid w:val="00D01EAD"/>
    <w:rsid w:val="00D03B0B"/>
    <w:rsid w:val="00D03F9A"/>
    <w:rsid w:val="00D056B0"/>
    <w:rsid w:val="00D06D51"/>
    <w:rsid w:val="00D24991"/>
    <w:rsid w:val="00D24F1B"/>
    <w:rsid w:val="00D32A26"/>
    <w:rsid w:val="00D50255"/>
    <w:rsid w:val="00D5399A"/>
    <w:rsid w:val="00D55830"/>
    <w:rsid w:val="00D558C5"/>
    <w:rsid w:val="00D66520"/>
    <w:rsid w:val="00D72246"/>
    <w:rsid w:val="00D72934"/>
    <w:rsid w:val="00D72B86"/>
    <w:rsid w:val="00D755D5"/>
    <w:rsid w:val="00D76D5D"/>
    <w:rsid w:val="00D77328"/>
    <w:rsid w:val="00D8050F"/>
    <w:rsid w:val="00D84052"/>
    <w:rsid w:val="00D87E7C"/>
    <w:rsid w:val="00D912A1"/>
    <w:rsid w:val="00D918AE"/>
    <w:rsid w:val="00D92E21"/>
    <w:rsid w:val="00D964CF"/>
    <w:rsid w:val="00D97788"/>
    <w:rsid w:val="00DA2E6F"/>
    <w:rsid w:val="00DA5864"/>
    <w:rsid w:val="00DB450D"/>
    <w:rsid w:val="00DB4662"/>
    <w:rsid w:val="00DC0C5D"/>
    <w:rsid w:val="00DC2C55"/>
    <w:rsid w:val="00DD24DB"/>
    <w:rsid w:val="00DE34CF"/>
    <w:rsid w:val="00DE6071"/>
    <w:rsid w:val="00E02BFC"/>
    <w:rsid w:val="00E07D54"/>
    <w:rsid w:val="00E13F3D"/>
    <w:rsid w:val="00E145AB"/>
    <w:rsid w:val="00E31D19"/>
    <w:rsid w:val="00E32FA5"/>
    <w:rsid w:val="00E340DF"/>
    <w:rsid w:val="00E34898"/>
    <w:rsid w:val="00E532E6"/>
    <w:rsid w:val="00E54693"/>
    <w:rsid w:val="00E635A6"/>
    <w:rsid w:val="00E7164D"/>
    <w:rsid w:val="00E723D6"/>
    <w:rsid w:val="00E84CEC"/>
    <w:rsid w:val="00EA13C5"/>
    <w:rsid w:val="00EB09B7"/>
    <w:rsid w:val="00EB2604"/>
    <w:rsid w:val="00EC4920"/>
    <w:rsid w:val="00ED5D5D"/>
    <w:rsid w:val="00EE0239"/>
    <w:rsid w:val="00EE05AF"/>
    <w:rsid w:val="00EE1D9A"/>
    <w:rsid w:val="00EE37C4"/>
    <w:rsid w:val="00EE4F98"/>
    <w:rsid w:val="00EE5D0E"/>
    <w:rsid w:val="00EE7D7C"/>
    <w:rsid w:val="00F064A8"/>
    <w:rsid w:val="00F149CD"/>
    <w:rsid w:val="00F25D98"/>
    <w:rsid w:val="00F300FB"/>
    <w:rsid w:val="00F37B86"/>
    <w:rsid w:val="00F44C0B"/>
    <w:rsid w:val="00F46373"/>
    <w:rsid w:val="00F55CEC"/>
    <w:rsid w:val="00F61E0D"/>
    <w:rsid w:val="00F63378"/>
    <w:rsid w:val="00F63BD4"/>
    <w:rsid w:val="00F7097D"/>
    <w:rsid w:val="00F70DB0"/>
    <w:rsid w:val="00F747A6"/>
    <w:rsid w:val="00F80A57"/>
    <w:rsid w:val="00F855A0"/>
    <w:rsid w:val="00F87C88"/>
    <w:rsid w:val="00FA0FB8"/>
    <w:rsid w:val="00FB228B"/>
    <w:rsid w:val="00FB4596"/>
    <w:rsid w:val="00FB6386"/>
    <w:rsid w:val="00FC17E5"/>
    <w:rsid w:val="00FC5693"/>
    <w:rsid w:val="00FD5FC7"/>
    <w:rsid w:val="00FE110D"/>
    <w:rsid w:val="00FE33DB"/>
    <w:rsid w:val="00FE3977"/>
    <w:rsid w:val="00FE493E"/>
    <w:rsid w:val="00FF2506"/>
    <w:rsid w:val="00FF2C86"/>
    <w:rsid w:val="00FF4FED"/>
    <w:rsid w:val="00FF62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5AIRPNAIUNRU-2028481721-7524</_dlc_DocId>
    <_dlc_DocIdUrl xmlns="71c5aaf6-e6ce-465b-b873-5148d2a4c105">
      <Url>https://nokia.sharepoint.com/sites/c5g/e2earch/_layouts/15/DocIdRedir.aspx?ID=5AIRPNAIUNRU-2028481721-7524</Url>
      <Description>5AIRPNAIUNRU-2028481721-7524</Description>
    </_dlc_DocIdUrl>
  </documentManagement>
</p:properties>
</file>

<file path=customXml/itemProps1.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2.xml><?xml version="1.0" encoding="utf-8"?>
<ds:datastoreItem xmlns:ds="http://schemas.openxmlformats.org/officeDocument/2006/customXml" ds:itemID="{FB261228-9826-4767-BF45-314CDAA73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971EB-015A-40B2-9F78-2680092EDE2A}">
  <ds:schemaRefs>
    <ds:schemaRef ds:uri="http://schemas.microsoft.com/sharepoint/events"/>
  </ds:schemaRefs>
</ds:datastoreItem>
</file>

<file path=customXml/itemProps4.xml><?xml version="1.0" encoding="utf-8"?>
<ds:datastoreItem xmlns:ds="http://schemas.openxmlformats.org/officeDocument/2006/customXml" ds:itemID="{91DE9C86-4ED4-4508-8255-45DB39823831}">
  <ds:schemaRefs>
    <ds:schemaRef ds:uri="http://schemas.microsoft.com/sharepoint/v3/contenttype/forms"/>
  </ds:schemaRefs>
</ds:datastoreItem>
</file>

<file path=customXml/itemProps5.xml><?xml version="1.0" encoding="utf-8"?>
<ds:datastoreItem xmlns:ds="http://schemas.openxmlformats.org/officeDocument/2006/customXml" ds:itemID="{BDC402A1-4CE9-4EE4-B5A6-ED5A04797468}">
  <ds:schemaRefs>
    <ds:schemaRef ds:uri="Microsoft.SharePoint.Taxonomy.ContentTypeSync"/>
  </ds:schemaRefs>
</ds:datastoreItem>
</file>

<file path=customXml/itemProps6.xml><?xml version="1.0" encoding="utf-8"?>
<ds:datastoreItem xmlns:ds="http://schemas.openxmlformats.org/officeDocument/2006/customXml" ds:itemID="{7C585FB5-79ED-45A6-9648-163D142B5E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3860</Words>
  <Characters>22008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2022-10-26T06:30:00Z</cp:lastPrinted>
  <dcterms:created xsi:type="dcterms:W3CDTF">2022-11-04T23:02:00Z</dcterms:created>
  <dcterms:modified xsi:type="dcterms:W3CDTF">2022-11-17T16:29:00Z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3ed0de0a-094e-458a-b6bf-b8dedb1965d7</vt:lpwstr>
  </property>
</Properties>
</file>